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1143B5" w:rsidRDefault="00000000">
      <w:pPr>
        <w:pStyle w:val="Heading1"/>
        <w:spacing w:before="0" w:line="275" w:lineRule="auto"/>
        <w:rPr>
          <w:rFonts w:ascii="Google Sans" w:eastAsia="Google Sans" w:hAnsi="Google Sans" w:cs="Google Sans"/>
        </w:rPr>
      </w:pPr>
      <w:r>
        <w:rPr>
          <w:rFonts w:ascii="Google Sans" w:eastAsia="Google Sans" w:hAnsi="Google Sans" w:cs="Google Sans"/>
        </w:rPr>
        <w:t>Competitive Landscape in Affiliate Marketing for High-Ticket B2B AI Learning Platforms</w:t>
      </w:r>
    </w:p>
    <w:p w14:paraId="00000002"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1. Executive Summary</w:t>
      </w:r>
    </w:p>
    <w:p w14:paraId="00000003"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The affiliate marketing landscape for high-ticket Business-to-Business (B2B) Artificial Intelligence (AI) learning niche platforms is characterized by a growing number of sophisticated solutions targeting enterprises seeking to enhance their training and development initiatives. This report provides a comprehensive analysis of the current competition within this space, identifying leading platforms, examining the characteristics of their affiliate programs, and exploring the strategies employed by affiliates to connect these platforms with potential business clients. Key findings indicate a diverse range of platforms leveraging AI to offer personalized and efficient learning experiences, while their affiliate programs vary significantly in structure and incentives. Affiliates are employing a variety of content-driven and digital marketing strategies to capitalize on the increasing demand for AI-powered learning solutions within the B2B sector. The future outlook suggests continued growth and increasing opportunities for both platforms and affiliates in this dynamic market.</w:t>
      </w:r>
    </w:p>
    <w:p w14:paraId="00000004"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2. Introduction: The Convergence of AI Learning and Affiliate Marketing in the B2B Sector</w:t>
      </w:r>
    </w:p>
    <w:p w14:paraId="00000005"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Artificial Intelligence is rapidly transforming various aspects of business operations, and learning and development is no exception. AI-powered learning platforms are emerging as powerful tools for organizations looking to optimize their training processes.</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These platforms offer a multitude of benefits, including the ability to tailor learning experiences to individual needs, automate administrative tasks associated with training programs, and enhance the creation and delivery of learning content.</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This leads to improved learning outcomes for employees, increased operational efficiency for L&amp;D departments, and ultimately a greater return on investment in human capital.</w:t>
      </w:r>
    </w:p>
    <w:p w14:paraId="00000006"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High-ticket B2B AI learning platforms represent a specific segment within this broader market. These platforms are designed to address the complex and often specialized training needs of enterprise clients. They typically offer advanced features, comprehensive functionalities, and a level of support that justifies a higher price point compared to more general-purpose learning management systems.</w:t>
      </w:r>
      <w:r>
        <w:rPr>
          <w:rFonts w:ascii="Google Sans Text" w:eastAsia="Google Sans Text" w:hAnsi="Google Sans Text" w:cs="Google Sans Text"/>
          <w:sz w:val="24"/>
          <w:szCs w:val="24"/>
          <w:vertAlign w:val="superscript"/>
        </w:rPr>
        <w:t>3</w:t>
      </w:r>
      <w:r>
        <w:rPr>
          <w:rFonts w:ascii="Google Sans Text" w:eastAsia="Google Sans Text" w:hAnsi="Google Sans Text" w:cs="Google Sans Text"/>
        </w:rPr>
        <w:t xml:space="preserve"> The value proposition for businesses includes the ability to effectively upskill and reskill their workforce, ensure compliance with industry regulations, onboard new employees efficiently, and even extend training to customers and partners. The impact of these platforms on business performance, such as increased productivity, improved customer satisfaction, and enhanced employee retention, underpins their "high-ticket" nature.</w:t>
      </w:r>
    </w:p>
    <w:p w14:paraId="00000007"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lastRenderedPageBreak/>
        <w:t>Affiliate marketing has become an increasingly popular strategy for businesses to drive customer acquisition, and AI learning platforms are also leveraging this approach. Affiliate marketing involves a partnership between a business (in this case, the AI learning platform) and third-party marketers (affiliates) who promote the platform's products or services to their audience.</w:t>
      </w:r>
      <w:r>
        <w:rPr>
          <w:rFonts w:ascii="Google Sans Text" w:eastAsia="Google Sans Text" w:hAnsi="Google Sans Text" w:cs="Google Sans Text"/>
          <w:sz w:val="24"/>
          <w:szCs w:val="24"/>
          <w:vertAlign w:val="superscript"/>
        </w:rPr>
        <w:t>4</w:t>
      </w:r>
      <w:r>
        <w:rPr>
          <w:rFonts w:ascii="Google Sans Text" w:eastAsia="Google Sans Text" w:hAnsi="Google Sans Text" w:cs="Google Sans Text"/>
        </w:rPr>
        <w:t xml:space="preserve"> Affiliates typically earn a commission for each successful referral that results in a sale or a qualified lead. This model allows platforms to tap into the established reach and influence of affiliates within specific niches, often on a performance-based compensation structure, making it a cost-effective way to expand their customer base.</w:t>
      </w:r>
    </w:p>
    <w:p w14:paraId="00000008"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This research report aims to provide a deep dive into the current competitive landscape of affiliate businesses that direct website visitors to high-ticket B2B AI learning niche platforms. The objectives include identifying the leading platforms in this space that offer affiliate programs, analyzing the key characteristics of these programs, understanding the strategies employed by affiliates to effectively promote these platforms, providing a comparative analysis of the affiliate programs, summarizing available affiliate reviews and performance insights, and identifying emerging trends that are shaping the future of this intersection between AI learning and affiliate marketing in the B2B sector.</w:t>
      </w:r>
    </w:p>
    <w:p w14:paraId="00000009"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3. Identifying Leading High-Ticket B2B AI Learning Platforms</w:t>
      </w:r>
    </w:p>
    <w:p w14:paraId="0000000A"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The market for high-ticket B2B AI learning platforms is populated by a range of companies offering sophisticated solutions. Several prominent platforms have established a significant presence and offer affiliate or referral programs to expand their reach.</w:t>
      </w:r>
    </w:p>
    <w:p w14:paraId="0000000B"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3.1 360Learning</w:t>
      </w:r>
    </w:p>
    <w:p w14:paraId="0000000C"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360Learning is an AI-powered collaborative learning platform that integrates the features of a Learning Management System (LMS), Learning Experience Platform (LXP), and academies to facilitate upskilling and reskilling within organizations.</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Key AI features include AI-driven course creation, automated assessment generation, translation capabilities, and personalized content recommendations.</w:t>
      </w:r>
      <w:r>
        <w:rPr>
          <w:rFonts w:ascii="Google Sans Text" w:eastAsia="Google Sans Text" w:hAnsi="Google Sans Text" w:cs="Google Sans Text"/>
          <w:sz w:val="24"/>
          <w:szCs w:val="24"/>
          <w:vertAlign w:val="superscript"/>
        </w:rPr>
        <w:t>2</w:t>
      </w:r>
      <w:r>
        <w:rPr>
          <w:rFonts w:ascii="Google Sans Text" w:eastAsia="Google Sans Text" w:hAnsi="Google Sans Text" w:cs="Google Sans Text"/>
        </w:rPr>
        <w:t xml:space="preserve"> The platform targets enterprises seeking to empower their internal subject matter experts to create and share knowledge, fostering a culture of continuous learning.</w:t>
      </w:r>
      <w:r>
        <w:rPr>
          <w:rFonts w:ascii="Google Sans Text" w:eastAsia="Google Sans Text" w:hAnsi="Google Sans Text" w:cs="Google Sans Text"/>
          <w:sz w:val="24"/>
          <w:szCs w:val="24"/>
          <w:vertAlign w:val="superscript"/>
        </w:rPr>
        <w:t>2</w:t>
      </w:r>
      <w:r>
        <w:rPr>
          <w:rFonts w:ascii="Google Sans Text" w:eastAsia="Google Sans Text" w:hAnsi="Google Sans Text" w:cs="Google Sans Text"/>
        </w:rPr>
        <w:t xml:space="preserve"> Its unique selling proposition lies in its collaborative approach, viewing Subject Matter Experts (SMEs) as "content superheroes" who can rapidly create relevant training materials.</w:t>
      </w:r>
      <w:r>
        <w:rPr>
          <w:rFonts w:ascii="Google Sans Text" w:eastAsia="Google Sans Text" w:hAnsi="Google Sans Text" w:cs="Google Sans Text"/>
          <w:sz w:val="24"/>
          <w:szCs w:val="24"/>
          <w:vertAlign w:val="superscript"/>
        </w:rPr>
        <w:t>2</w:t>
      </w:r>
      <w:r>
        <w:rPr>
          <w:rFonts w:ascii="Google Sans Text" w:eastAsia="Google Sans Text" w:hAnsi="Google Sans Text" w:cs="Google Sans Text"/>
        </w:rPr>
        <w:t xml:space="preserve"> This ability to leverage in-house expertise can be particularly valuable for businesses with unique proprietary knowledge that needs to be captured and disseminated effectively. Affiliates can emphasize this capability to businesses looking to retain and share internal expertise.</w:t>
      </w:r>
    </w:p>
    <w:p w14:paraId="0000000D"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3.2 Absorb LMS</w:t>
      </w:r>
    </w:p>
    <w:p w14:paraId="0000000E"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Absorb LMS is a cloud-based platform that utilizes AI to personalize the learning experience for employees, customers, and partners.</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The platform offers intelligent ranking of search results, AI-powered content recommendations, an "Intelligent Assist" feature to streamline administrative tasks, and "Absorb Skills" to identify and address skill gaps.</w:t>
      </w:r>
      <w:r>
        <w:rPr>
          <w:rFonts w:ascii="Google Sans Text" w:eastAsia="Google Sans Text" w:hAnsi="Google Sans Text" w:cs="Google Sans Text"/>
          <w:sz w:val="24"/>
          <w:szCs w:val="24"/>
          <w:vertAlign w:val="superscript"/>
        </w:rPr>
        <w:t>5</w:t>
      </w:r>
      <w:r>
        <w:rPr>
          <w:rFonts w:ascii="Google Sans Text" w:eastAsia="Google Sans Text" w:hAnsi="Google Sans Text" w:cs="Google Sans Text"/>
        </w:rPr>
        <w:t xml:space="preserve"> Absorb LMS is designed for mid to large-sized companies across various industries.</w:t>
      </w:r>
      <w:r>
        <w:rPr>
          <w:rFonts w:ascii="Google Sans Text" w:eastAsia="Google Sans Text" w:hAnsi="Google Sans Text" w:cs="Google Sans Text"/>
          <w:sz w:val="24"/>
          <w:szCs w:val="24"/>
          <w:vertAlign w:val="superscript"/>
        </w:rPr>
        <w:t>9</w:t>
      </w:r>
      <w:r>
        <w:rPr>
          <w:rFonts w:ascii="Google Sans Text" w:eastAsia="Google Sans Text" w:hAnsi="Google Sans Text" w:cs="Google Sans Text"/>
        </w:rPr>
        <w:t xml:space="preserve"> A key advantage is its ability to cater to multiple training audiences from a single platform, simplifying operations </w:t>
      </w:r>
      <w:r>
        <w:rPr>
          <w:rFonts w:ascii="Google Sans Text" w:eastAsia="Google Sans Text" w:hAnsi="Google Sans Text" w:cs="Google Sans Text"/>
        </w:rPr>
        <w:lastRenderedPageBreak/>
        <w:t>and potentially reducing costs for businesses that need to train various stakeholders. Affiliates can highlight this comprehensive approach to businesses seeking a unified training solution for their diverse needs.</w:t>
      </w:r>
    </w:p>
    <w:p w14:paraId="0000000F"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3.3 Cornerstone OnDemand</w:t>
      </w:r>
    </w:p>
    <w:p w14:paraId="00000010"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Cornerstone OnDemand is an AI-powered platform with a strong focus on skill development, compliance training, and providing actionable analytics.</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The platform offers personalized learning experiences driven by AI, a "Cornerstone Skills Graph" to align individual skills with relevant roles and training content, and AI-powered job matching capabilities.</w:t>
      </w:r>
      <w:r>
        <w:rPr>
          <w:rFonts w:ascii="Google Sans Text" w:eastAsia="Google Sans Text" w:hAnsi="Google Sans Text" w:cs="Google Sans Text"/>
          <w:sz w:val="24"/>
          <w:szCs w:val="24"/>
          <w:vertAlign w:val="superscript"/>
        </w:rPr>
        <w:t>2</w:t>
      </w:r>
      <w:r>
        <w:rPr>
          <w:rFonts w:ascii="Google Sans Text" w:eastAsia="Google Sans Text" w:hAnsi="Google Sans Text" w:cs="Google Sans Text"/>
        </w:rPr>
        <w:t xml:space="preserve"> Cornerstone targets organizations ranging from educational institutions to large enterprises, with a particular emphasis on regulated industries and companies prioritizing workforce competency.</w:t>
      </w:r>
      <w:r>
        <w:rPr>
          <w:rFonts w:ascii="Google Sans Text" w:eastAsia="Google Sans Text" w:hAnsi="Google Sans Text" w:cs="Google Sans Text"/>
          <w:sz w:val="24"/>
          <w:szCs w:val="24"/>
          <w:vertAlign w:val="superscript"/>
        </w:rPr>
        <w:t>2</w:t>
      </w:r>
      <w:r>
        <w:rPr>
          <w:rFonts w:ascii="Google Sans Text" w:eastAsia="Google Sans Text" w:hAnsi="Google Sans Text" w:cs="Google Sans Text"/>
        </w:rPr>
        <w:t xml:space="preserve"> The platform's focus on compliance and skill development provides a specific angle for affiliate targeting, particularly towards businesses operating in sectors with strict regulatory requirements.</w:t>
      </w:r>
    </w:p>
    <w:p w14:paraId="00000011"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3.4 Docebo</w:t>
      </w:r>
    </w:p>
    <w:p w14:paraId="00000012"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Docebo is a leading AI learning platform that combines LMS and LXP functionalities, designed for enterprises seeking high scalability, hyper-personalized learning experiences, and data-driven adaptive learning.</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Key AI features include "Deep Search" for improved content discoverability, automatic content tagging, skill-based content organization, personalized learning suggestions, and AI-powered content authoring and assessment generation.</w:t>
      </w:r>
      <w:r>
        <w:rPr>
          <w:rFonts w:ascii="Google Sans Text" w:eastAsia="Google Sans Text" w:hAnsi="Google Sans Text" w:cs="Google Sans Text"/>
          <w:sz w:val="24"/>
          <w:szCs w:val="24"/>
          <w:vertAlign w:val="superscript"/>
        </w:rPr>
        <w:t>2</w:t>
      </w:r>
      <w:r>
        <w:rPr>
          <w:rFonts w:ascii="Google Sans Text" w:eastAsia="Google Sans Text" w:hAnsi="Google Sans Text" w:cs="Google Sans Text"/>
        </w:rPr>
        <w:t xml:space="preserve"> Docebo streamlines learning management while enhancing learner engagement through automation and robust reporting capabilities.</w:t>
      </w:r>
      <w:r>
        <w:rPr>
          <w:rFonts w:ascii="Google Sans Text" w:eastAsia="Google Sans Text" w:hAnsi="Google Sans Text" w:cs="Google Sans Text"/>
          <w:sz w:val="24"/>
          <w:szCs w:val="24"/>
          <w:vertAlign w:val="superscript"/>
        </w:rPr>
        <w:t>5</w:t>
      </w:r>
      <w:r>
        <w:rPr>
          <w:rFonts w:ascii="Google Sans Text" w:eastAsia="Google Sans Text" w:hAnsi="Google Sans Text" w:cs="Google Sans Text"/>
        </w:rPr>
        <w:t xml:space="preserve"> The platform's emphasis on scalability and personalization makes it well-suited for large enterprises with diverse and evolving learning needs, representing a significant market for affiliates with connections to such organizations.</w:t>
      </w:r>
    </w:p>
    <w:p w14:paraId="00000013"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3.5 LearnUpon</w:t>
      </w:r>
    </w:p>
    <w:p w14:paraId="00000014"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LearnUpon is a cloud-based LMS recognized for its ease of use and its AI-powered assessments tool.</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The platform supports various use cases, including employee onboarding, customer education, and partner enablement.</w:t>
      </w:r>
      <w:r>
        <w:rPr>
          <w:rFonts w:ascii="Google Sans Text" w:eastAsia="Google Sans Text" w:hAnsi="Google Sans Text" w:cs="Google Sans Text"/>
          <w:sz w:val="24"/>
          <w:szCs w:val="24"/>
          <w:vertAlign w:val="superscript"/>
        </w:rPr>
        <w:t>5</w:t>
      </w:r>
      <w:r>
        <w:rPr>
          <w:rFonts w:ascii="Google Sans Text" w:eastAsia="Google Sans Text" w:hAnsi="Google Sans Text" w:cs="Google Sans Text"/>
        </w:rPr>
        <w:t xml:space="preserve"> LearnUpon also offers generative AI capabilities for content creation, such as summarizing content and generating exams.</w:t>
      </w:r>
      <w:r>
        <w:rPr>
          <w:rFonts w:ascii="Google Sans Text" w:eastAsia="Google Sans Text" w:hAnsi="Google Sans Text" w:cs="Google Sans Text"/>
          <w:sz w:val="24"/>
          <w:szCs w:val="24"/>
          <w:vertAlign w:val="superscript"/>
        </w:rPr>
        <w:t>10</w:t>
      </w:r>
      <w:r>
        <w:rPr>
          <w:rFonts w:ascii="Google Sans Text" w:eastAsia="Google Sans Text" w:hAnsi="Google Sans Text" w:cs="Google Sans Text"/>
        </w:rPr>
        <w:t xml:space="preserve"> Designed with simplicity and speed in mind, LearnUpon empowers businesses of all sizes to create and manage impactful learning programs without excessive complexity.</w:t>
      </w:r>
      <w:r>
        <w:rPr>
          <w:rFonts w:ascii="Google Sans Text" w:eastAsia="Google Sans Text" w:hAnsi="Google Sans Text" w:cs="Google Sans Text"/>
          <w:sz w:val="24"/>
          <w:szCs w:val="24"/>
          <w:vertAlign w:val="superscript"/>
        </w:rPr>
        <w:t>12</w:t>
      </w:r>
      <w:r>
        <w:rPr>
          <w:rFonts w:ascii="Google Sans Text" w:eastAsia="Google Sans Text" w:hAnsi="Google Sans Text" w:cs="Google Sans Text"/>
        </w:rPr>
        <w:t xml:space="preserve"> Its reputation for user-friendliness can be a significant advantage for affiliates targeting businesses that may lack extensive technical expertise in learning management systems.</w:t>
      </w:r>
    </w:p>
    <w:p w14:paraId="00000015"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3.6 Sana Labs</w:t>
      </w:r>
    </w:p>
    <w:p w14:paraId="00000016"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Sana Labs is an AI learning platform focused on internal training and knowledge management, providing personalized learning paths driven by AI.</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The platform enables organizations to discover, share, and apply knowledge to achieve their business objectives.</w:t>
      </w:r>
      <w:r>
        <w:rPr>
          <w:rFonts w:ascii="Google Sans Text" w:eastAsia="Google Sans Text" w:hAnsi="Google Sans Text" w:cs="Google Sans Text"/>
          <w:sz w:val="24"/>
          <w:szCs w:val="24"/>
          <w:vertAlign w:val="superscript"/>
        </w:rPr>
        <w:t>2</w:t>
      </w:r>
      <w:r>
        <w:rPr>
          <w:rFonts w:ascii="Google Sans Text" w:eastAsia="Google Sans Text" w:hAnsi="Google Sans Text" w:cs="Google Sans Text"/>
        </w:rPr>
        <w:t xml:space="preserve"> Key AI features include the ability to quickly search through all company knowledge sources, automate administrative tasks, and provide custom AI-powered dashboards for reporting and analytics.</w:t>
      </w:r>
      <w:r>
        <w:rPr>
          <w:rFonts w:ascii="Google Sans Text" w:eastAsia="Google Sans Text" w:hAnsi="Google Sans Text" w:cs="Google Sans Text"/>
          <w:sz w:val="24"/>
          <w:szCs w:val="24"/>
          <w:vertAlign w:val="superscript"/>
        </w:rPr>
        <w:t>2</w:t>
      </w:r>
      <w:r>
        <w:rPr>
          <w:rFonts w:ascii="Google Sans Text" w:eastAsia="Google Sans Text" w:hAnsi="Google Sans Text" w:cs="Google Sans Text"/>
        </w:rPr>
        <w:t xml:space="preserve"> Sana Labs positions itself as a solution for companies focused on employee development and retaining critical organizational knowledge, offering a specific focus for </w:t>
      </w:r>
      <w:r>
        <w:rPr>
          <w:rFonts w:ascii="Google Sans Text" w:eastAsia="Google Sans Text" w:hAnsi="Google Sans Text" w:cs="Google Sans Text"/>
        </w:rPr>
        <w:lastRenderedPageBreak/>
        <w:t>affiliates targeting businesses prioritizing these aspects.</w:t>
      </w:r>
    </w:p>
    <w:p w14:paraId="00000017"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3.7 Thinkific Plus</w:t>
      </w:r>
    </w:p>
    <w:p w14:paraId="00000018"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Thinkific Plus is the enterprise-level offering from Thinkific, designed for training businesses ready to scale their operations.</w:t>
      </w:r>
      <w:r>
        <w:rPr>
          <w:rFonts w:ascii="Google Sans Text" w:eastAsia="Google Sans Text" w:hAnsi="Google Sans Text" w:cs="Google Sans Text"/>
          <w:sz w:val="24"/>
          <w:szCs w:val="24"/>
          <w:vertAlign w:val="superscript"/>
        </w:rPr>
        <w:t>7</w:t>
      </w:r>
      <w:r>
        <w:rPr>
          <w:rFonts w:ascii="Google Sans Text" w:eastAsia="Google Sans Text" w:hAnsi="Google Sans Text" w:cs="Google Sans Text"/>
        </w:rPr>
        <w:t xml:space="preserve"> The platform integrates AI tools such as an AI Course Outline Generator, an AI Quiz Generator, and AI-Powered Landing Pages to streamline course creation and drive conversions.</w:t>
      </w:r>
      <w:r>
        <w:rPr>
          <w:rFonts w:ascii="Google Sans Text" w:eastAsia="Google Sans Text" w:hAnsi="Google Sans Text" w:cs="Google Sans Text"/>
          <w:sz w:val="24"/>
          <w:szCs w:val="24"/>
          <w:vertAlign w:val="superscript"/>
        </w:rPr>
        <w:t>13</w:t>
      </w:r>
      <w:r>
        <w:rPr>
          <w:rFonts w:ascii="Google Sans Text" w:eastAsia="Google Sans Text" w:hAnsi="Google Sans Text" w:cs="Google Sans Text"/>
        </w:rPr>
        <w:t xml:space="preserve"> Thinkific Plus combines enterprise-level functionality with AI-driven features to simplify course delivery and enhance the learner experience for high-volume operations.</w:t>
      </w:r>
      <w:r>
        <w:rPr>
          <w:rFonts w:ascii="Google Sans Text" w:eastAsia="Google Sans Text" w:hAnsi="Google Sans Text" w:cs="Google Sans Text"/>
          <w:sz w:val="24"/>
          <w:szCs w:val="24"/>
          <w:vertAlign w:val="superscript"/>
        </w:rPr>
        <w:t>7</w:t>
      </w:r>
      <w:r>
        <w:rPr>
          <w:rFonts w:ascii="Google Sans Text" w:eastAsia="Google Sans Text" w:hAnsi="Google Sans Text" w:cs="Google Sans Text"/>
        </w:rPr>
        <w:t xml:space="preserve"> Its focus on scaling makes it a target for affiliates who work with larger organizations or businesses with significant growth ambitions in online learning.</w:t>
      </w:r>
    </w:p>
    <w:p w14:paraId="00000019"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3.8 WorkRamp</w:t>
      </w:r>
    </w:p>
    <w:p w14:paraId="0000001A"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WorkRamp offers an AI learning platform that combines AI-driven tools with a user-friendly interface, particularly known for its focus on sales and customer success training.</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The platform supports both internal and external training programs and offers AI Assist features for generating content and adjusting its tone.</w:t>
      </w:r>
      <w:r>
        <w:rPr>
          <w:rFonts w:ascii="Google Sans Text" w:eastAsia="Google Sans Text" w:hAnsi="Google Sans Text" w:cs="Google Sans Text"/>
          <w:sz w:val="24"/>
          <w:szCs w:val="24"/>
          <w:vertAlign w:val="superscript"/>
        </w:rPr>
        <w:t>10</w:t>
      </w:r>
      <w:r>
        <w:rPr>
          <w:rFonts w:ascii="Google Sans Text" w:eastAsia="Google Sans Text" w:hAnsi="Google Sans Text" w:cs="Google Sans Text"/>
        </w:rPr>
        <w:t xml:space="preserve"> WorkRamp also provides AI-powered role-play bots to simulate real-world scenarios for sales training.</w:t>
      </w:r>
      <w:r>
        <w:rPr>
          <w:rFonts w:ascii="Google Sans Text" w:eastAsia="Google Sans Text" w:hAnsi="Google Sans Text" w:cs="Google Sans Text"/>
          <w:sz w:val="24"/>
          <w:szCs w:val="24"/>
          <w:vertAlign w:val="superscript"/>
        </w:rPr>
        <w:t>10</w:t>
      </w:r>
      <w:r>
        <w:rPr>
          <w:rFonts w:ascii="Google Sans Text" w:eastAsia="Google Sans Text" w:hAnsi="Google Sans Text" w:cs="Google Sans Text"/>
        </w:rPr>
        <w:t xml:space="preserve"> Its specialization in areas directly impacting revenue generation provides a clear niche for affiliates to target, focusing on businesses prioritizing sales effectiveness and customer satisfaction.</w:t>
      </w:r>
    </w:p>
    <w:p w14:paraId="0000001B"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3.9 LearnWorlds</w:t>
      </w:r>
    </w:p>
    <w:p w14:paraId="0000001C"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LearnWorlds is an AI-powered LMS built for course creators, offering a comprehensive suite of features for creating, selling, and promoting online courses.</w:t>
      </w:r>
      <w:r>
        <w:rPr>
          <w:rFonts w:ascii="Google Sans Text" w:eastAsia="Google Sans Text" w:hAnsi="Google Sans Text" w:cs="Google Sans Text"/>
          <w:sz w:val="24"/>
          <w:szCs w:val="24"/>
          <w:vertAlign w:val="superscript"/>
        </w:rPr>
        <w:t>7</w:t>
      </w:r>
      <w:r>
        <w:rPr>
          <w:rFonts w:ascii="Google Sans Text" w:eastAsia="Google Sans Text" w:hAnsi="Google Sans Text" w:cs="Google Sans Text"/>
        </w:rPr>
        <w:t xml:space="preserve"> The platform provides tools for personalized courses, boosting learner engagement, building online communities, and leveraging data-driven coaching.</w:t>
      </w:r>
      <w:r>
        <w:rPr>
          <w:rFonts w:ascii="Google Sans Text" w:eastAsia="Google Sans Text" w:hAnsi="Google Sans Text" w:cs="Google Sans Text"/>
          <w:sz w:val="24"/>
          <w:szCs w:val="24"/>
          <w:vertAlign w:val="superscript"/>
        </w:rPr>
        <w:t>14</w:t>
      </w:r>
      <w:r>
        <w:rPr>
          <w:rFonts w:ascii="Google Sans Text" w:eastAsia="Google Sans Text" w:hAnsi="Google Sans Text" w:cs="Google Sans Text"/>
        </w:rPr>
        <w:t xml:space="preserve"> LearnWorlds also includes features for creating interactive videos and ebooks, building custom mobile apps, and managing affiliate programs.</w:t>
      </w:r>
      <w:r>
        <w:rPr>
          <w:rFonts w:ascii="Google Sans Text" w:eastAsia="Google Sans Text" w:hAnsi="Google Sans Text" w:cs="Google Sans Text"/>
          <w:sz w:val="24"/>
          <w:szCs w:val="24"/>
          <w:vertAlign w:val="superscript"/>
        </w:rPr>
        <w:t>14</w:t>
      </w:r>
      <w:r>
        <w:rPr>
          <w:rFonts w:ascii="Google Sans Text" w:eastAsia="Google Sans Text" w:hAnsi="Google Sans Text" w:cs="Google Sans Text"/>
        </w:rPr>
        <w:t xml:space="preserve"> While positioned for individual course creators, its robust features and focus on monetization make it suitable for businesses that sell training content, offering an angle for affiliates targeting companies with this business model.</w:t>
      </w:r>
    </w:p>
    <w:p w14:paraId="0000001D"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3.10 Courseticket</w:t>
      </w:r>
    </w:p>
    <w:p w14:paraId="0000001E"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Courseticket is an AI-powered learning platform that offers a range of innovative AI modules designed to enhance various aspects of the learning experience.</w:t>
      </w:r>
      <w:r>
        <w:rPr>
          <w:rFonts w:ascii="Google Sans Text" w:eastAsia="Google Sans Text" w:hAnsi="Google Sans Text" w:cs="Google Sans Text"/>
          <w:sz w:val="24"/>
          <w:szCs w:val="24"/>
          <w:vertAlign w:val="superscript"/>
        </w:rPr>
        <w:t>7</w:t>
      </w:r>
      <w:r>
        <w:rPr>
          <w:rFonts w:ascii="Google Sans Text" w:eastAsia="Google Sans Text" w:hAnsi="Google Sans Text" w:cs="Google Sans Text"/>
        </w:rPr>
        <w:t xml:space="preserve"> These modules include AI-supported navigation through educational offerings, adaptive learning journeys, personalized recommendations, AI-supported learning support for content, and AI-supported creation of learning content.</w:t>
      </w:r>
      <w:r>
        <w:rPr>
          <w:rFonts w:ascii="Google Sans Text" w:eastAsia="Google Sans Text" w:hAnsi="Google Sans Text" w:cs="Google Sans Text"/>
          <w:sz w:val="24"/>
          <w:szCs w:val="24"/>
          <w:vertAlign w:val="superscript"/>
        </w:rPr>
        <w:t>16</w:t>
      </w:r>
      <w:r>
        <w:rPr>
          <w:rFonts w:ascii="Google Sans Text" w:eastAsia="Google Sans Text" w:hAnsi="Google Sans Text" w:cs="Google Sans Text"/>
        </w:rPr>
        <w:t xml:space="preserve"> Courseticket aims to create a centralized system for learning opportunities, streamline training organization, and fully automate learning analytics.</w:t>
      </w:r>
      <w:r>
        <w:rPr>
          <w:rFonts w:ascii="Google Sans Text" w:eastAsia="Google Sans Text" w:hAnsi="Google Sans Text" w:cs="Google Sans Text"/>
          <w:sz w:val="24"/>
          <w:szCs w:val="24"/>
          <w:vertAlign w:val="superscript"/>
        </w:rPr>
        <w:t>16</w:t>
      </w:r>
      <w:r>
        <w:rPr>
          <w:rFonts w:ascii="Google Sans Text" w:eastAsia="Google Sans Text" w:hAnsi="Google Sans Text" w:cs="Google Sans Text"/>
        </w:rPr>
        <w:t xml:space="preserve"> Its comprehensive integration of AI across different functionalities positions it as a versatile option for businesses seeking deep AI integration in their training programs.</w:t>
      </w:r>
    </w:p>
    <w:p w14:paraId="0000001F"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4. Analysis of Affiliate Programs Offered by AI Learning Platforms</w:t>
      </w:r>
    </w:p>
    <w:p w14:paraId="00000020"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The availability and structure of affiliate programs are crucial factors for affiliate marketers when selecting platforms to promote. An examination of the identified leading AI learning platforms reveals varying approaches to affiliate partnerships.</w:t>
      </w:r>
    </w:p>
    <w:p w14:paraId="00000021"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4.1 360Learning Affiliate Program</w:t>
      </w:r>
    </w:p>
    <w:p w14:paraId="00000022"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lastRenderedPageBreak/>
        <w:t>360Learning offers a marketing affiliate program where affiliates receive a commission for any sale driven to their platform using a unique affiliate link.</w:t>
      </w:r>
      <w:r>
        <w:rPr>
          <w:rFonts w:ascii="Google Sans Text" w:eastAsia="Google Sans Text" w:hAnsi="Google Sans Text" w:cs="Google Sans Text"/>
          <w:sz w:val="24"/>
          <w:szCs w:val="24"/>
          <w:vertAlign w:val="superscript"/>
        </w:rPr>
        <w:t>17</w:t>
      </w:r>
      <w:r>
        <w:rPr>
          <w:rFonts w:ascii="Google Sans Text" w:eastAsia="Google Sans Text" w:hAnsi="Google Sans Text" w:cs="Google Sans Text"/>
        </w:rPr>
        <w:t xml:space="preserve"> The starting commission rate for this program is 15%.</w:t>
      </w:r>
      <w:r>
        <w:rPr>
          <w:rFonts w:ascii="Google Sans Text" w:eastAsia="Google Sans Text" w:hAnsi="Google Sans Text" w:cs="Google Sans Text"/>
          <w:sz w:val="24"/>
          <w:szCs w:val="24"/>
          <w:vertAlign w:val="superscript"/>
        </w:rPr>
        <w:t>17</w:t>
      </w:r>
      <w:r>
        <w:rPr>
          <w:rFonts w:ascii="Google Sans Text" w:eastAsia="Google Sans Text" w:hAnsi="Google Sans Text" w:cs="Google Sans Text"/>
        </w:rPr>
        <w:t xml:space="preserve"> Additionally, 360Learning provides reseller or private storefront affiliate options, which require a contract and involve tiered commission rates ranging from 20% to 45% based on monthly gross revenue.</w:t>
      </w:r>
      <w:r>
        <w:rPr>
          <w:rFonts w:ascii="Google Sans Text" w:eastAsia="Google Sans Text" w:hAnsi="Google Sans Text" w:cs="Google Sans Text"/>
          <w:sz w:val="24"/>
          <w:szCs w:val="24"/>
          <w:vertAlign w:val="superscript"/>
        </w:rPr>
        <w:t>17</w:t>
      </w:r>
      <w:r>
        <w:rPr>
          <w:rFonts w:ascii="Google Sans Text" w:eastAsia="Google Sans Text" w:hAnsi="Google Sans Text" w:cs="Google Sans Text"/>
        </w:rPr>
        <w:t xml:space="preserve"> The affiliate program is managed through the Commission Junction (CJ) affiliate network.</w:t>
      </w:r>
      <w:r>
        <w:rPr>
          <w:rFonts w:ascii="Google Sans Text" w:eastAsia="Google Sans Text" w:hAnsi="Google Sans Text" w:cs="Google Sans Text"/>
          <w:sz w:val="24"/>
          <w:szCs w:val="24"/>
          <w:vertAlign w:val="superscript"/>
        </w:rPr>
        <w:t>17</w:t>
      </w:r>
      <w:r>
        <w:rPr>
          <w:rFonts w:ascii="Google Sans Text" w:eastAsia="Google Sans Text" w:hAnsi="Google Sans Text" w:cs="Google Sans Text"/>
        </w:rPr>
        <w:t xml:space="preserve"> This dual approach, offering both a standard affiliate program and a more involved reseller option with higher commission potential, caters to a broader range of affiliate marketers.</w:t>
      </w:r>
    </w:p>
    <w:p w14:paraId="00000023"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4.2 Absorb LMS Referral Program</w:t>
      </w:r>
    </w:p>
    <w:p w14:paraId="00000024"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Absorb LMS has a referral program designed to reward individuals for helping others discover their learning management software.</w:t>
      </w:r>
      <w:r>
        <w:rPr>
          <w:rFonts w:ascii="Google Sans Text" w:eastAsia="Google Sans Text" w:hAnsi="Google Sans Text" w:cs="Google Sans Text"/>
          <w:sz w:val="24"/>
          <w:szCs w:val="24"/>
          <w:vertAlign w:val="superscript"/>
        </w:rPr>
        <w:t>18</w:t>
      </w:r>
      <w:r>
        <w:rPr>
          <w:rFonts w:ascii="Google Sans Text" w:eastAsia="Google Sans Text" w:hAnsi="Google Sans Text" w:cs="Google Sans Text"/>
        </w:rPr>
        <w:t xml:space="preserve"> For each new Absorb customer referred, the referrer earns a one-time reward payment of $200.</w:t>
      </w:r>
      <w:r>
        <w:rPr>
          <w:rFonts w:ascii="Google Sans Text" w:eastAsia="Google Sans Text" w:hAnsi="Google Sans Text" w:cs="Google Sans Text"/>
          <w:sz w:val="24"/>
          <w:szCs w:val="24"/>
          <w:vertAlign w:val="superscript"/>
        </w:rPr>
        <w:t>18</w:t>
      </w:r>
      <w:r>
        <w:rPr>
          <w:rFonts w:ascii="Google Sans Text" w:eastAsia="Google Sans Text" w:hAnsi="Google Sans Text" w:cs="Google Sans Text"/>
        </w:rPr>
        <w:t xml:space="preserve"> The program also mentions the possibility of earning exclusive discounts and rewards for the referrer's company.</w:t>
      </w:r>
      <w:r>
        <w:rPr>
          <w:rFonts w:ascii="Google Sans Text" w:eastAsia="Google Sans Text" w:hAnsi="Google Sans Text" w:cs="Google Sans Text"/>
          <w:sz w:val="24"/>
          <w:szCs w:val="24"/>
          <w:vertAlign w:val="superscript"/>
        </w:rPr>
        <w:t>18</w:t>
      </w:r>
      <w:r>
        <w:rPr>
          <w:rFonts w:ascii="Google Sans Text" w:eastAsia="Google Sans Text" w:hAnsi="Google Sans Text" w:cs="Google Sans Text"/>
        </w:rPr>
        <w:t xml:space="preserve"> This referral program appears to be more focused on incentivizing existing users or individuals with direct connections to potential customers rather than a formal affiliate marketing program aimed at content creators and marketing professionals.</w:t>
      </w:r>
    </w:p>
    <w:p w14:paraId="00000025"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4.3 Cornerstone OnDemand Referral Program</w:t>
      </w:r>
    </w:p>
    <w:p w14:paraId="00000026"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Cornerstone OnDemand operates a Referral Program that rewards individuals or entities for referring potential leads.</w:t>
      </w:r>
      <w:r>
        <w:rPr>
          <w:rFonts w:ascii="Google Sans Text" w:eastAsia="Google Sans Text" w:hAnsi="Google Sans Text" w:cs="Google Sans Text"/>
          <w:sz w:val="24"/>
          <w:szCs w:val="24"/>
          <w:vertAlign w:val="superscript"/>
        </w:rPr>
        <w:t>19</w:t>
      </w:r>
      <w:r>
        <w:rPr>
          <w:rFonts w:ascii="Google Sans Text" w:eastAsia="Google Sans Text" w:hAnsi="Google Sans Text" w:cs="Google Sans Text"/>
        </w:rPr>
        <w:t xml:space="preserve"> Upon the successful closure of a deal with a referred business, the referrer receives a finder's fee, which is a percentage of the contract value.</w:t>
      </w:r>
      <w:r>
        <w:rPr>
          <w:rFonts w:ascii="Google Sans Text" w:eastAsia="Google Sans Text" w:hAnsi="Google Sans Text" w:cs="Google Sans Text"/>
          <w:sz w:val="24"/>
          <w:szCs w:val="24"/>
          <w:vertAlign w:val="superscript"/>
        </w:rPr>
        <w:t>19</w:t>
      </w:r>
      <w:r>
        <w:rPr>
          <w:rFonts w:ascii="Google Sans Text" w:eastAsia="Google Sans Text" w:hAnsi="Google Sans Text" w:cs="Google Sans Text"/>
        </w:rPr>
        <w:t xml:space="preserve"> The program provides a deal tracking system for transparency and ease of monitoring the progress of referred leads.</w:t>
      </w:r>
      <w:r>
        <w:rPr>
          <w:rFonts w:ascii="Google Sans Text" w:eastAsia="Google Sans Text" w:hAnsi="Google Sans Text" w:cs="Google Sans Text"/>
          <w:sz w:val="24"/>
          <w:szCs w:val="24"/>
          <w:vertAlign w:val="superscript"/>
        </w:rPr>
        <w:t>19</w:t>
      </w:r>
      <w:r>
        <w:rPr>
          <w:rFonts w:ascii="Google Sans Text" w:eastAsia="Google Sans Text" w:hAnsi="Google Sans Text" w:cs="Google Sans Text"/>
        </w:rPr>
        <w:t xml:space="preserve"> This model emphasizes lead generation and warm introductions to Cornerstone's sales team, suggesting that affiliates with strong networking capabilities might find this program appealing.</w:t>
      </w:r>
    </w:p>
    <w:p w14:paraId="00000027"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4.4 Docebo Partner Program</w:t>
      </w:r>
    </w:p>
    <w:p w14:paraId="00000028"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Docebo offers a comprehensive partner program encompassing various partnership types, including OEM (embedding Docebo into another offering), value-added reseller, referral partnerships, and technology integrations.</w:t>
      </w:r>
      <w:r>
        <w:rPr>
          <w:rFonts w:ascii="Google Sans Text" w:eastAsia="Google Sans Text" w:hAnsi="Google Sans Text" w:cs="Google Sans Text"/>
          <w:sz w:val="24"/>
          <w:szCs w:val="24"/>
          <w:vertAlign w:val="superscript"/>
        </w:rPr>
        <w:t>20</w:t>
      </w:r>
      <w:r>
        <w:rPr>
          <w:rFonts w:ascii="Google Sans Text" w:eastAsia="Google Sans Text" w:hAnsi="Google Sans Text" w:cs="Google Sans Text"/>
        </w:rPr>
        <w:t xml:space="preserve"> While the program outlines different ways to collaborate with Docebo, the provided snippets do not explicitly detail a standard affiliate program with specific commission rates for referring new customers. The focus seems to be on more strategic partnerships that involve a deeper level of integration or reselling of the Docebo platform.</w:t>
      </w:r>
    </w:p>
    <w:p w14:paraId="00000029"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4.5 LearnUpon Partner Training</w:t>
      </w:r>
    </w:p>
    <w:p w14:paraId="0000002A"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The snippets related to LearnUpon primarily focus on their solutions for partner training, which involves equipping their clients' partners with the knowledge and resources needed to effectively sell and represent their business.</w:t>
      </w:r>
      <w:r>
        <w:rPr>
          <w:rFonts w:ascii="Google Sans Text" w:eastAsia="Google Sans Text" w:hAnsi="Google Sans Text" w:cs="Google Sans Text"/>
          <w:sz w:val="24"/>
          <w:szCs w:val="24"/>
          <w:vertAlign w:val="superscript"/>
        </w:rPr>
        <w:t>22</w:t>
      </w:r>
      <w:r>
        <w:rPr>
          <w:rFonts w:ascii="Google Sans Text" w:eastAsia="Google Sans Text" w:hAnsi="Google Sans Text" w:cs="Google Sans Text"/>
        </w:rPr>
        <w:t xml:space="preserve"> There is no explicit mention of a public affiliate program with commission rates or sign-up details in the provided research material. LearnUpon appears to prioritize enabling its direct clients to train their own partner networks.</w:t>
      </w:r>
    </w:p>
    <w:p w14:paraId="0000002B"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4.6 Sana Labs - No Affiliate Program Details Found</w:t>
      </w:r>
    </w:p>
    <w:p w14:paraId="0000002C"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The research snippets related to Sana Labs' AI learning platform do not contain any information about a public affiliate or referral program.</w:t>
      </w:r>
    </w:p>
    <w:p w14:paraId="0000002D"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4.7 Thinkific Affiliate Program</w:t>
      </w:r>
    </w:p>
    <w:p w14:paraId="0000002E"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While the snippets discuss Thinkific Plus as the enterprise solution, the standard Thinkific platform has a well-established affiliate program.</w:t>
      </w:r>
      <w:r>
        <w:rPr>
          <w:rFonts w:ascii="Google Sans Text" w:eastAsia="Google Sans Text" w:hAnsi="Google Sans Text" w:cs="Google Sans Text"/>
          <w:sz w:val="24"/>
          <w:szCs w:val="24"/>
          <w:vertAlign w:val="superscript"/>
        </w:rPr>
        <w:t>23</w:t>
      </w:r>
      <w:r>
        <w:rPr>
          <w:rFonts w:ascii="Google Sans Text" w:eastAsia="Google Sans Text" w:hAnsi="Google Sans Text" w:cs="Google Sans Text"/>
        </w:rPr>
        <w:t xml:space="preserve"> Affiliates earn a 30% lifetime recurring commission on all monthly or annual paid plans referred, and a recurring commission of $150 per month for Plus plan referrals.</w:t>
      </w:r>
      <w:r>
        <w:rPr>
          <w:rFonts w:ascii="Google Sans Text" w:eastAsia="Google Sans Text" w:hAnsi="Google Sans Text" w:cs="Google Sans Text"/>
          <w:sz w:val="24"/>
          <w:szCs w:val="24"/>
          <w:vertAlign w:val="superscript"/>
        </w:rPr>
        <w:t>23</w:t>
      </w:r>
      <w:r>
        <w:rPr>
          <w:rFonts w:ascii="Google Sans Text" w:eastAsia="Google Sans Text" w:hAnsi="Google Sans Text" w:cs="Google Sans Text"/>
        </w:rPr>
        <w:t xml:space="preserve"> Thinkific provides affiliates with a 90-day cookie period and access to an extensive creative resource hub.</w:t>
      </w:r>
      <w:r>
        <w:rPr>
          <w:rFonts w:ascii="Google Sans Text" w:eastAsia="Google Sans Text" w:hAnsi="Google Sans Text" w:cs="Google Sans Text"/>
          <w:sz w:val="24"/>
          <w:szCs w:val="24"/>
          <w:vertAlign w:val="superscript"/>
        </w:rPr>
        <w:t>23</w:t>
      </w:r>
      <w:r>
        <w:rPr>
          <w:rFonts w:ascii="Google Sans Text" w:eastAsia="Google Sans Text" w:hAnsi="Google Sans Text" w:cs="Google Sans Text"/>
        </w:rPr>
        <w:t xml:space="preserve"> The program is managed through the PartnerStack affiliate platform.</w:t>
      </w:r>
      <w:r>
        <w:rPr>
          <w:rFonts w:ascii="Google Sans Text" w:eastAsia="Google Sans Text" w:hAnsi="Google Sans Text" w:cs="Google Sans Text"/>
          <w:sz w:val="24"/>
          <w:szCs w:val="24"/>
          <w:vertAlign w:val="superscript"/>
        </w:rPr>
        <w:t>23</w:t>
      </w:r>
      <w:r>
        <w:rPr>
          <w:rFonts w:ascii="Google Sans Text" w:eastAsia="Google Sans Text" w:hAnsi="Google Sans Text" w:cs="Google Sans Text"/>
        </w:rPr>
        <w:t xml:space="preserve"> This program offers a compelling incentive structure with long-term earning potential.</w:t>
      </w:r>
    </w:p>
    <w:p w14:paraId="0000002F"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4.8 WorkRamp Certified Partner Program</w:t>
      </w:r>
    </w:p>
    <w:p w14:paraId="00000030"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WorkRamp has launched a Certified Partner Program aimed at professionals, consultants, and influencers in the learning space.</w:t>
      </w:r>
      <w:r>
        <w:rPr>
          <w:rFonts w:ascii="Google Sans Text" w:eastAsia="Google Sans Text" w:hAnsi="Google Sans Text" w:cs="Google Sans Text"/>
          <w:sz w:val="24"/>
          <w:szCs w:val="24"/>
          <w:vertAlign w:val="superscript"/>
        </w:rPr>
        <w:t>24</w:t>
      </w:r>
      <w:r>
        <w:rPr>
          <w:rFonts w:ascii="Google Sans Text" w:eastAsia="Google Sans Text" w:hAnsi="Google Sans Text" w:cs="Google Sans Text"/>
        </w:rPr>
        <w:t xml:space="preserve"> While the specific commission rates are not detailed in the snippet, the program promises generous commissions for every successful referral made by certified partners.</w:t>
      </w:r>
      <w:r>
        <w:rPr>
          <w:rFonts w:ascii="Google Sans Text" w:eastAsia="Google Sans Text" w:hAnsi="Google Sans Text" w:cs="Google Sans Text"/>
          <w:sz w:val="24"/>
          <w:szCs w:val="24"/>
          <w:vertAlign w:val="superscript"/>
        </w:rPr>
        <w:t>24</w:t>
      </w:r>
      <w:r>
        <w:rPr>
          <w:rFonts w:ascii="Google Sans Text" w:eastAsia="Google Sans Text" w:hAnsi="Google Sans Text" w:cs="Google Sans Text"/>
        </w:rPr>
        <w:t xml:space="preserve"> Becoming a certified partner involves an application and onboarding process.</w:t>
      </w:r>
      <w:r>
        <w:rPr>
          <w:rFonts w:ascii="Google Sans Text" w:eastAsia="Google Sans Text" w:hAnsi="Google Sans Text" w:cs="Google Sans Text"/>
          <w:sz w:val="24"/>
          <w:szCs w:val="24"/>
          <w:vertAlign w:val="superscript"/>
        </w:rPr>
        <w:t>24</w:t>
      </w:r>
      <w:r>
        <w:rPr>
          <w:rFonts w:ascii="Google Sans Text" w:eastAsia="Google Sans Text" w:hAnsi="Google Sans Text" w:cs="Google Sans Text"/>
        </w:rPr>
        <w:t xml:space="preserve"> This program suggests a focus on building a network of knowledgeable advocates for the WorkRamp platform.</w:t>
      </w:r>
    </w:p>
    <w:p w14:paraId="00000031"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4.9 LearnWorlds Affiliate Program (Partners Club)</w:t>
      </w:r>
    </w:p>
    <w:p w14:paraId="00000032"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LearnWorlds offers a robust affiliate program known as the Partners Club, which allows individuals and businesses to earn commissions by recommending LearnWorlds to new customers.</w:t>
      </w:r>
      <w:r>
        <w:rPr>
          <w:rFonts w:ascii="Google Sans Text" w:eastAsia="Google Sans Text" w:hAnsi="Google Sans Text" w:cs="Google Sans Text"/>
          <w:sz w:val="24"/>
          <w:szCs w:val="24"/>
          <w:vertAlign w:val="superscript"/>
        </w:rPr>
        <w:t>15</w:t>
      </w:r>
      <w:r>
        <w:rPr>
          <w:rFonts w:ascii="Google Sans Text" w:eastAsia="Google Sans Text" w:hAnsi="Google Sans Text" w:cs="Google Sans Text"/>
        </w:rPr>
        <w:t xml:space="preserve"> Affiliates can earn up to 30% recurring commission for the lifetime of each referred customer's subscription.</w:t>
      </w:r>
      <w:r>
        <w:rPr>
          <w:rFonts w:ascii="Google Sans Text" w:eastAsia="Google Sans Text" w:hAnsi="Google Sans Text" w:cs="Google Sans Text"/>
          <w:sz w:val="24"/>
          <w:szCs w:val="24"/>
          <w:vertAlign w:val="superscript"/>
        </w:rPr>
        <w:t>25</w:t>
      </w:r>
      <w:r>
        <w:rPr>
          <w:rFonts w:ascii="Google Sans Text" w:eastAsia="Google Sans Text" w:hAnsi="Google Sans Text" w:cs="Google Sans Text"/>
        </w:rPr>
        <w:t xml:space="preserve"> LearnWorlds estimates that affiliates can earn an average of $1,076 per year for every referred customer.</w:t>
      </w:r>
      <w:r>
        <w:rPr>
          <w:rFonts w:ascii="Google Sans Text" w:eastAsia="Google Sans Text" w:hAnsi="Google Sans Text" w:cs="Google Sans Text"/>
          <w:sz w:val="24"/>
          <w:szCs w:val="24"/>
          <w:vertAlign w:val="superscript"/>
        </w:rPr>
        <w:t>25</w:t>
      </w:r>
      <w:r>
        <w:rPr>
          <w:rFonts w:ascii="Google Sans Text" w:eastAsia="Google Sans Text" w:hAnsi="Google Sans Text" w:cs="Google Sans Text"/>
        </w:rPr>
        <w:t xml:space="preserve"> The program provides a 90-day cookie duration and offers monthly payouts via Stripe, PayPal, or bank transfer.</w:t>
      </w:r>
      <w:r>
        <w:rPr>
          <w:rFonts w:ascii="Google Sans Text" w:eastAsia="Google Sans Text" w:hAnsi="Google Sans Text" w:cs="Google Sans Text"/>
          <w:sz w:val="24"/>
          <w:szCs w:val="24"/>
          <w:vertAlign w:val="superscript"/>
        </w:rPr>
        <w:t>25</w:t>
      </w:r>
      <w:r>
        <w:rPr>
          <w:rFonts w:ascii="Google Sans Text" w:eastAsia="Google Sans Text" w:hAnsi="Google Sans Text" w:cs="Google Sans Text"/>
        </w:rPr>
        <w:t xml:space="preserve"> LearnWorlds also equips its affiliates with a range of marketing materials, including banners, email templates, and affiliate marketing guides.</w:t>
      </w:r>
      <w:r>
        <w:rPr>
          <w:rFonts w:ascii="Google Sans Text" w:eastAsia="Google Sans Text" w:hAnsi="Google Sans Text" w:cs="Google Sans Text"/>
          <w:sz w:val="24"/>
          <w:szCs w:val="24"/>
          <w:vertAlign w:val="superscript"/>
        </w:rPr>
        <w:t>25</w:t>
      </w:r>
      <w:r>
        <w:rPr>
          <w:rFonts w:ascii="Google Sans Text" w:eastAsia="Google Sans Text" w:hAnsi="Google Sans Text" w:cs="Google Sans Text"/>
        </w:rPr>
        <w:t xml:space="preserve"> The lifetime recurring commission model makes this program particularly attractive for affiliates seeking a sustainable income stream.</w:t>
      </w:r>
    </w:p>
    <w:p w14:paraId="00000033"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4.10 Courseticket Affiliate System</w:t>
      </w:r>
    </w:p>
    <w:p w14:paraId="00000034"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Courseticket features an affiliate system that allows users to provide affiliate links to track bookings, revenues, and sales.</w:t>
      </w:r>
      <w:r>
        <w:rPr>
          <w:rFonts w:ascii="Google Sans Text" w:eastAsia="Google Sans Text" w:hAnsi="Google Sans Text" w:cs="Google Sans Text"/>
          <w:sz w:val="24"/>
          <w:szCs w:val="24"/>
          <w:vertAlign w:val="superscript"/>
        </w:rPr>
        <w:t>27</w:t>
      </w:r>
      <w:r>
        <w:rPr>
          <w:rFonts w:ascii="Google Sans Text" w:eastAsia="Google Sans Text" w:hAnsi="Google Sans Text" w:cs="Google Sans Text"/>
        </w:rPr>
        <w:t xml:space="preserve"> This functionality is integrated within their platform, enabling users to generate affiliate programs and widgets that can be embedded on partner websites.</w:t>
      </w:r>
      <w:r>
        <w:rPr>
          <w:rFonts w:ascii="Google Sans Text" w:eastAsia="Google Sans Text" w:hAnsi="Google Sans Text" w:cs="Google Sans Text"/>
          <w:sz w:val="24"/>
          <w:szCs w:val="24"/>
          <w:vertAlign w:val="superscript"/>
        </w:rPr>
        <w:t>28</w:t>
      </w:r>
      <w:r>
        <w:rPr>
          <w:rFonts w:ascii="Google Sans Text" w:eastAsia="Google Sans Text" w:hAnsi="Google Sans Text" w:cs="Google Sans Text"/>
        </w:rPr>
        <w:t xml:space="preserve"> However, the provided snippets do not specify the commission rates or the detailed structure of the Courseticket affiliate program.</w:t>
      </w:r>
    </w:p>
    <w:p w14:paraId="00000035"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4.11 CourseCREEK Referral Program</w:t>
      </w:r>
    </w:p>
    <w:p w14:paraId="00000036"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CourseCREEK offers a referral program with attractive commission rates ranging from 25% to 50% monthly.</w:t>
      </w:r>
      <w:r>
        <w:rPr>
          <w:rFonts w:ascii="Google Sans Text" w:eastAsia="Google Sans Text" w:hAnsi="Google Sans Text" w:cs="Google Sans Text"/>
          <w:sz w:val="24"/>
          <w:szCs w:val="24"/>
          <w:vertAlign w:val="superscript"/>
        </w:rPr>
        <w:t>29</w:t>
      </w:r>
      <w:r>
        <w:rPr>
          <w:rFonts w:ascii="Google Sans Text" w:eastAsia="Google Sans Text" w:hAnsi="Google Sans Text" w:cs="Google Sans Text"/>
        </w:rPr>
        <w:t xml:space="preserve"> The program requires a partner agreement, suggesting a more formal relationship between CourseCREEK and its referring partners.</w:t>
      </w:r>
      <w:r>
        <w:rPr>
          <w:rFonts w:ascii="Google Sans Text" w:eastAsia="Google Sans Text" w:hAnsi="Google Sans Text" w:cs="Google Sans Text"/>
          <w:sz w:val="24"/>
          <w:szCs w:val="24"/>
          <w:vertAlign w:val="superscript"/>
        </w:rPr>
        <w:t>29</w:t>
      </w:r>
      <w:r>
        <w:rPr>
          <w:rFonts w:ascii="Google Sans Text" w:eastAsia="Google Sans Text" w:hAnsi="Google Sans Text" w:cs="Google Sans Text"/>
        </w:rPr>
        <w:t xml:space="preserve"> This high commission potential could be a significant draw for affiliates in the e-learning space.</w:t>
      </w:r>
    </w:p>
    <w:p w14:paraId="00000037"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5. Strategies Employed by Affiliates in the AI Learning Niche</w:t>
      </w:r>
    </w:p>
    <w:p w14:paraId="00000038"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Affiliates promoting high-ticket B2B AI learning platforms employ a variety of strategies to attract website visitors and convert them into qualified leads or paying customers.</w:t>
      </w:r>
    </w:p>
    <w:p w14:paraId="00000039"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5.1 Content Marketing</w:t>
      </w:r>
    </w:p>
    <w:p w14:paraId="0000003A"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sz w:val="24"/>
          <w:szCs w:val="24"/>
          <w:vertAlign w:val="superscript"/>
        </w:rPr>
      </w:pPr>
      <w:r>
        <w:rPr>
          <w:rFonts w:ascii="Google Sans Text" w:eastAsia="Google Sans Text" w:hAnsi="Google Sans Text" w:cs="Google Sans Text"/>
        </w:rPr>
        <w:t>A cornerstone of affiliate marketing in this niche is the creation of valuable and informative content.</w:t>
      </w:r>
      <w:r>
        <w:rPr>
          <w:rFonts w:ascii="Google Sans Text" w:eastAsia="Google Sans Text" w:hAnsi="Google Sans Text" w:cs="Google Sans Text"/>
          <w:sz w:val="24"/>
          <w:szCs w:val="24"/>
          <w:vertAlign w:val="superscript"/>
        </w:rPr>
        <w:t>30</w:t>
      </w:r>
      <w:r>
        <w:rPr>
          <w:rFonts w:ascii="Google Sans Text" w:eastAsia="Google Sans Text" w:hAnsi="Google Sans Text" w:cs="Google Sans Text"/>
        </w:rPr>
        <w:t xml:space="preserve"> Affiliates often develop blog posts that review specific AI learning platforms, highlighting their key features, benefits, and use cases.</w:t>
      </w:r>
      <w:r>
        <w:rPr>
          <w:rFonts w:ascii="Google Sans Text" w:eastAsia="Google Sans Text" w:hAnsi="Google Sans Text" w:cs="Google Sans Text"/>
          <w:sz w:val="24"/>
          <w:szCs w:val="24"/>
          <w:vertAlign w:val="superscript"/>
        </w:rPr>
        <w:t>30</w:t>
      </w:r>
      <w:r>
        <w:rPr>
          <w:rFonts w:ascii="Google Sans Text" w:eastAsia="Google Sans Text" w:hAnsi="Google Sans Text" w:cs="Google Sans Text"/>
        </w:rPr>
        <w:t xml:space="preserve"> Comparison articles that pit different platforms against each other based on specific criteria, such as features, pricing, or industry focus, are also common.</w:t>
      </w:r>
      <w:r>
        <w:rPr>
          <w:rFonts w:ascii="Google Sans Text" w:eastAsia="Google Sans Text" w:hAnsi="Google Sans Text" w:cs="Google Sans Text"/>
          <w:sz w:val="24"/>
          <w:szCs w:val="24"/>
          <w:vertAlign w:val="superscript"/>
        </w:rPr>
        <w:t>30</w:t>
      </w:r>
      <w:r>
        <w:rPr>
          <w:rFonts w:ascii="Google Sans Text" w:eastAsia="Google Sans Text" w:hAnsi="Google Sans Text" w:cs="Google Sans Text"/>
        </w:rPr>
        <w:t xml:space="preserve"> "Best of" lists that curate the top AI learning platforms for particular business needs (e.g., "Best AI LMS for Sales Training") help potential customers narrow down their options.</w:t>
      </w:r>
      <w:r>
        <w:rPr>
          <w:rFonts w:ascii="Google Sans Text" w:eastAsia="Google Sans Text" w:hAnsi="Google Sans Text" w:cs="Google Sans Text"/>
          <w:sz w:val="24"/>
          <w:szCs w:val="24"/>
          <w:vertAlign w:val="superscript"/>
        </w:rPr>
        <w:t>10</w:t>
      </w:r>
      <w:r>
        <w:rPr>
          <w:rFonts w:ascii="Google Sans Text" w:eastAsia="Google Sans Text" w:hAnsi="Google Sans Text" w:cs="Google Sans Text"/>
        </w:rPr>
        <w:t xml:space="preserve"> Tutorials and guides that demonstrate how businesses can effectively use these platforms to achieve their training goals can also be highly effective in attracting a targeted audience.</w:t>
      </w:r>
      <w:r>
        <w:rPr>
          <w:rFonts w:ascii="Google Sans Text" w:eastAsia="Google Sans Text" w:hAnsi="Google Sans Text" w:cs="Google Sans Text"/>
          <w:sz w:val="24"/>
          <w:szCs w:val="24"/>
          <w:vertAlign w:val="superscript"/>
        </w:rPr>
        <w:t>30</w:t>
      </w:r>
      <w:r>
        <w:rPr>
          <w:rFonts w:ascii="Google Sans Text" w:eastAsia="Google Sans Text" w:hAnsi="Google Sans Text" w:cs="Google Sans Text"/>
        </w:rPr>
        <w:t xml:space="preserve"> Furthermore, case studies that showcase real-world examples of companies successfully implementing AI learning platforms can provide compelling social proof and drive conversions.</w:t>
      </w:r>
      <w:r>
        <w:rPr>
          <w:rFonts w:ascii="Google Sans Text" w:eastAsia="Google Sans Text" w:hAnsi="Google Sans Text" w:cs="Google Sans Text"/>
          <w:sz w:val="24"/>
          <w:szCs w:val="24"/>
          <w:vertAlign w:val="superscript"/>
        </w:rPr>
        <w:t>30</w:t>
      </w:r>
    </w:p>
    <w:p w14:paraId="0000003B"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5.2 Search Engine Optimization (SEO)</w:t>
      </w:r>
    </w:p>
    <w:p w14:paraId="0000003C"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To ensure their content reaches the right audience, affiliates employ various SEO tactics. This includes targeting relevant keywords that businesses might use when searching for AI learning solutions, such as "best AI LMS for B2B," "top AI learning platforms for enterprises," "AI-powered training solutions," and specific platform names combined with terms like "review" or "pricing".</w:t>
      </w:r>
      <w:r>
        <w:rPr>
          <w:rFonts w:ascii="Google Sans Text" w:eastAsia="Google Sans Text" w:hAnsi="Google Sans Text" w:cs="Google Sans Text"/>
          <w:sz w:val="24"/>
          <w:szCs w:val="24"/>
          <w:vertAlign w:val="superscript"/>
        </w:rPr>
        <w:t>2</w:t>
      </w:r>
      <w:r>
        <w:rPr>
          <w:rFonts w:ascii="Google Sans Text" w:eastAsia="Google Sans Text" w:hAnsi="Google Sans Text" w:cs="Google Sans Text"/>
        </w:rPr>
        <w:t xml:space="preserve"> Affiliates optimize their blog posts and website content by strategically incorporating these keywords into titles, headings, meta descriptions, and the body of the text. Building high-quality backlinks from other authoritative websites in the learning and development, human resources, or AI industries is also crucial for improving search engine rankings and driving organic traffic.</w:t>
      </w:r>
    </w:p>
    <w:p w14:paraId="0000003D"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5.3 Social Media Engagement</w:t>
      </w:r>
    </w:p>
    <w:p w14:paraId="0000003E"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Social media platforms, particularly LinkedIn due to its professional focus, play a significant role in affiliate marketing for B2B SaaS products. Affiliates share their informative content and affiliate links on these platforms, engaging with their audience and positioning themselves as knowledgeable resources in the field. Participating in relevant industry groups and discussions on LinkedIn allows affiliates to connect with potential customers directly and offer valuable insights, subtly incorporating their affiliate recommendations where appropriate. Targeted social media advertising can also be used to reach specific business demographics that are likely to be interested in AI learning platforms.</w:t>
      </w:r>
    </w:p>
    <w:p w14:paraId="0000003F"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5.4 Email Marketing</w:t>
      </w:r>
    </w:p>
    <w:p w14:paraId="00000040"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Building a targeted email list is another effective strategy for affiliates in this niche.</w:t>
      </w:r>
      <w:r>
        <w:rPr>
          <w:rFonts w:ascii="Google Sans Text" w:eastAsia="Google Sans Text" w:hAnsi="Google Sans Text" w:cs="Google Sans Text"/>
          <w:sz w:val="24"/>
          <w:szCs w:val="24"/>
          <w:vertAlign w:val="superscript"/>
        </w:rPr>
        <w:t>36</w:t>
      </w:r>
      <w:r>
        <w:rPr>
          <w:rFonts w:ascii="Google Sans Text" w:eastAsia="Google Sans Text" w:hAnsi="Google Sans Text" w:cs="Google Sans Text"/>
        </w:rPr>
        <w:t xml:space="preserve"> By offering valuable content, such as free guides or checklists related to AI in learning, affiliates can encourage businesses to subscribe to their email list. Once they have a list of engaged subscribers, affiliates can share relevant content, product updates, and their affiliate links directly with an audience that has already expressed an interest in the topic. Email marketing allows for a more personalized and direct approach to nurturing leads and increasing the chances of conversion.</w:t>
      </w:r>
    </w:p>
    <w:p w14:paraId="00000041"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5.5 Other Methods</w:t>
      </w:r>
    </w:p>
    <w:p w14:paraId="00000042"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Beyond content, SEO, and social media, affiliates may also leverage other methods to promote AI learning platforms. These can include hosting or participating in webinars that discuss the benefits of AI in learning and recommend specific platforms.</w:t>
      </w:r>
      <w:r>
        <w:rPr>
          <w:rFonts w:ascii="Google Sans Text" w:eastAsia="Google Sans Text" w:hAnsi="Google Sans Text" w:cs="Google Sans Text"/>
          <w:sz w:val="24"/>
          <w:szCs w:val="24"/>
          <w:vertAlign w:val="superscript"/>
        </w:rPr>
        <w:t>37</w:t>
      </w:r>
      <w:r>
        <w:rPr>
          <w:rFonts w:ascii="Google Sans Text" w:eastAsia="Google Sans Text" w:hAnsi="Google Sans Text" w:cs="Google Sans Text"/>
        </w:rPr>
        <w:t xml:space="preserve"> Video marketing, through platforms like YouTube, allows affiliates to create visual demonstrations and reviews of the platforms, showcasing their features and ease of use.</w:t>
      </w:r>
      <w:r>
        <w:rPr>
          <w:rFonts w:ascii="Google Sans Text" w:eastAsia="Google Sans Text" w:hAnsi="Google Sans Text" w:cs="Google Sans Text"/>
          <w:sz w:val="24"/>
          <w:szCs w:val="24"/>
          <w:vertAlign w:val="superscript"/>
        </w:rPr>
        <w:t>38</w:t>
      </w:r>
      <w:r>
        <w:rPr>
          <w:rFonts w:ascii="Google Sans Text" w:eastAsia="Google Sans Text" w:hAnsi="Google Sans Text" w:cs="Google Sans Text"/>
        </w:rPr>
        <w:t xml:space="preserve"> Some affiliates may also explore podcasting, either by creating their own podcast or by appearing as a guest on relevant shows to discuss AI learning trends and mention affiliate platforms.</w:t>
      </w:r>
    </w:p>
    <w:p w14:paraId="00000043"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6. Competitive Analysis of Affiliate Programs</w:t>
      </w:r>
    </w:p>
    <w:p w14:paraId="00000044"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A comparative analysis of the affiliate programs offered by the leading AI learning platforms reveals a diverse landscape with varying levels of attractiveness for affiliate marketers.</w:t>
      </w:r>
    </w:p>
    <w:p w14:paraId="00000045"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6.1 Strengths</w:t>
      </w:r>
    </w:p>
    <w:p w14:paraId="00000046"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Several affiliate programs offer compelling strengths. The high recurring commission rates provided by LearnWorlds (up to 30% lifetime) and Thinkific (30% lifetime, $150/month for Plus) present significant earning potential for affiliates who can successfully refer customers. The tiered commission structure offered by 360Learning for resellers (20% to 45%) can incentivize affiliates who are capable of driving substantial sales volumes. Cookie durations ranging from 60 to 90 days for programs like Thinkific and LearnWorlds provide a reasonable window for affiliates to earn commissions on referred traffic. Furthermore, the availability of marketing and promotional materials from platforms like LearnWorlds and Thinkific simplifies the promotion process for affiliates by providing ready-made resources.</w:t>
      </w:r>
    </w:p>
    <w:p w14:paraId="00000047"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6.2 Weaknesses</w:t>
      </w:r>
    </w:p>
    <w:p w14:paraId="00000048"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Some affiliate programs exhibit weaknesses that might deter potential affiliates. The lack of publicly available affiliate program details for certain leading platforms like Docebo and Sana Labs makes it difficult for affiliates to assess their potential and might indicate a lower priority for this marketing channel. The one-time referral fee offered by Absorb LMS ($200 per referral) might not be as appealing to professional affiliate marketers seeking a recurring income stream. Similarly, the referral-based program of Cornerstone OnDemand, which relies on finder's fees upon deal closure, might require a different skill set focused on lead generation rather than direct marketing and sales through content.</w:t>
      </w:r>
    </w:p>
    <w:p w14:paraId="00000049"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6.3 Opportunities</w:t>
      </w:r>
    </w:p>
    <w:p w14:paraId="0000004A"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The increasing adoption of AI in B2B learning and development creates a substantial and growing market for affiliates to tap into. Focusing on specific industry verticals or addressing particular business needs where AI learning platforms offer demonstrable value (e.g., sales enablement, compliance training) can lead to more targeted and effective affiliate marketing efforts. Creating high-quality, informative content that clearly showcases the return on investment (ROI) of using these platforms can attract high-quality leads that are more likely to convert. Additionally, the emergence of AI-powered tools for content creation, SEO optimization, and marketing automation presents opportunities for affiliates to enhance their own efficiency and reach.</w:t>
      </w:r>
    </w:p>
    <w:p w14:paraId="0000004B"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6.4 Threats</w:t>
      </w:r>
    </w:p>
    <w:p w14:paraId="0000004C"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Affiliates operating in this niche face certain threats. The competition among affiliates promoting the same popular platforms can be intense, requiring them to differentiate their content and marketing strategies. The B2B sales cycle for high-ticket software can often be lengthy, which might result in delays in commission earnings for affiliates. Moreover, changes in the pricing structures or affiliate program terms implemented by the platforms could potentially impact the revenue and profitability of affiliate marketing efforts.</w:t>
      </w:r>
    </w:p>
    <w:p w14:paraId="0000004D"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7. Affiliate Reviews and Performance Insights</w:t>
      </w:r>
    </w:p>
    <w:p w14:paraId="0000004E"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Analyzing affiliate reviews and performance insights can provide valuable context for understanding the effectiveness and reliability of both the AI learning platforms and their affiliate programs.</w:t>
      </w:r>
    </w:p>
    <w:p w14:paraId="0000004F"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User reviews of the AI learning platforms highlight several common themes. Platforms like Absorb LMS and LearnUpon are often praised for their user-friendly interfaces and ease of administration.</w:t>
      </w:r>
      <w:r>
        <w:rPr>
          <w:rFonts w:ascii="Google Sans Text" w:eastAsia="Google Sans Text" w:hAnsi="Google Sans Text" w:cs="Google Sans Text"/>
          <w:sz w:val="24"/>
          <w:szCs w:val="24"/>
          <w:vertAlign w:val="superscript"/>
        </w:rPr>
        <w:t>39</w:t>
      </w:r>
      <w:r>
        <w:rPr>
          <w:rFonts w:ascii="Google Sans Text" w:eastAsia="Google Sans Text" w:hAnsi="Google Sans Text" w:cs="Google Sans Text"/>
        </w:rPr>
        <w:t xml:space="preserve"> Docebo receives positive feedback for its scalability and extensive feature set.</w:t>
      </w:r>
      <w:r>
        <w:rPr>
          <w:rFonts w:ascii="Google Sans Text" w:eastAsia="Google Sans Text" w:hAnsi="Google Sans Text" w:cs="Google Sans Text"/>
          <w:sz w:val="24"/>
          <w:szCs w:val="24"/>
          <w:vertAlign w:val="superscript"/>
        </w:rPr>
        <w:t>41</w:t>
      </w:r>
      <w:r>
        <w:rPr>
          <w:rFonts w:ascii="Google Sans Text" w:eastAsia="Google Sans Text" w:hAnsi="Google Sans Text" w:cs="Google Sans Text"/>
        </w:rPr>
        <w:t xml:space="preserve"> 360Learning is recognized for its collaborative learning approach and ease of use.</w:t>
      </w:r>
      <w:r>
        <w:rPr>
          <w:rFonts w:ascii="Google Sans Text" w:eastAsia="Google Sans Text" w:hAnsi="Google Sans Text" w:cs="Google Sans Text"/>
          <w:sz w:val="24"/>
          <w:szCs w:val="24"/>
          <w:vertAlign w:val="superscript"/>
        </w:rPr>
        <w:t>42</w:t>
      </w:r>
      <w:r>
        <w:rPr>
          <w:rFonts w:ascii="Google Sans Text" w:eastAsia="Google Sans Text" w:hAnsi="Google Sans Text" w:cs="Google Sans Text"/>
        </w:rPr>
        <w:t xml:space="preserve"> However, some platforms also face criticism. For instance, LearnWorlds' user interface has been described as cluttered by some.</w:t>
      </w:r>
      <w:r>
        <w:rPr>
          <w:rFonts w:ascii="Google Sans Text" w:eastAsia="Google Sans Text" w:hAnsi="Google Sans Text" w:cs="Google Sans Text"/>
          <w:sz w:val="24"/>
          <w:szCs w:val="24"/>
          <w:vertAlign w:val="superscript"/>
        </w:rPr>
        <w:t>32</w:t>
      </w:r>
      <w:r>
        <w:rPr>
          <w:rFonts w:ascii="Google Sans Text" w:eastAsia="Google Sans Text" w:hAnsi="Google Sans Text" w:cs="Google Sans Text"/>
        </w:rPr>
        <w:t xml:space="preserve"> Thinkific Plus has been noted as potentially expensive for smaller organizations.</w:t>
      </w:r>
      <w:r>
        <w:rPr>
          <w:rFonts w:ascii="Google Sans Text" w:eastAsia="Google Sans Text" w:hAnsi="Google Sans Text" w:cs="Google Sans Text"/>
          <w:sz w:val="24"/>
          <w:szCs w:val="24"/>
          <w:vertAlign w:val="superscript"/>
        </w:rPr>
        <w:t>13</w:t>
      </w:r>
      <w:r>
        <w:rPr>
          <w:rFonts w:ascii="Google Sans Text" w:eastAsia="Google Sans Text" w:hAnsi="Google Sans Text" w:cs="Google Sans Text"/>
        </w:rPr>
        <w:t xml:space="preserve"> Docebo has received feedback regarding the complexity of certain administrative tasks.</w:t>
      </w:r>
      <w:r>
        <w:rPr>
          <w:rFonts w:ascii="Google Sans Text" w:eastAsia="Google Sans Text" w:hAnsi="Google Sans Text" w:cs="Google Sans Text"/>
          <w:sz w:val="24"/>
          <w:szCs w:val="24"/>
          <w:vertAlign w:val="superscript"/>
        </w:rPr>
        <w:t>41</w:t>
      </w:r>
      <w:r>
        <w:rPr>
          <w:rFonts w:ascii="Google Sans Text" w:eastAsia="Google Sans Text" w:hAnsi="Google Sans Text" w:cs="Google Sans Text"/>
        </w:rPr>
        <w:t xml:space="preserve"> These reviews suggest that while the leading platforms offer robust solutions, affiliates should be aware of both the strengths and potential drawbacks when promoting them.</w:t>
      </w:r>
    </w:p>
    <w:p w14:paraId="00000050"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In terms of affiliate program performance, LearnWorlds estimates that affiliates can earn an average of $1,076 per year for every referred customer.</w:t>
      </w:r>
      <w:r>
        <w:rPr>
          <w:rFonts w:ascii="Google Sans Text" w:eastAsia="Google Sans Text" w:hAnsi="Google Sans Text" w:cs="Google Sans Text"/>
          <w:sz w:val="24"/>
          <w:szCs w:val="24"/>
          <w:vertAlign w:val="superscript"/>
        </w:rPr>
        <w:t>25</w:t>
      </w:r>
      <w:r>
        <w:rPr>
          <w:rFonts w:ascii="Google Sans Text" w:eastAsia="Google Sans Text" w:hAnsi="Google Sans Text" w:cs="Google Sans Text"/>
        </w:rPr>
        <w:t xml:space="preserve"> Thinkific highlights the potential for affiliates to earn up to $1,700 per referral per year.</w:t>
      </w:r>
      <w:r>
        <w:rPr>
          <w:rFonts w:ascii="Google Sans Text" w:eastAsia="Google Sans Text" w:hAnsi="Google Sans Text" w:cs="Google Sans Text"/>
          <w:sz w:val="24"/>
          <w:szCs w:val="24"/>
          <w:vertAlign w:val="superscript"/>
        </w:rPr>
        <w:t>30</w:t>
      </w:r>
      <w:r>
        <w:rPr>
          <w:rFonts w:ascii="Google Sans Text" w:eastAsia="Google Sans Text" w:hAnsi="Google Sans Text" w:cs="Google Sans Text"/>
        </w:rPr>
        <w:t xml:space="preserve"> These figures indicate the "high-ticket" nature of these platforms and the potential for significant income generation for successful affiliates. Testimonials from affiliates highlight the importance of reliable tracking of referrals and commissions, as well as the responsiveness and helpfulness of the affiliate support teams.</w:t>
      </w:r>
      <w:r>
        <w:rPr>
          <w:rFonts w:ascii="Google Sans Text" w:eastAsia="Google Sans Text" w:hAnsi="Google Sans Text" w:cs="Google Sans Text"/>
          <w:sz w:val="24"/>
          <w:szCs w:val="24"/>
          <w:vertAlign w:val="superscript"/>
        </w:rPr>
        <w:t>23</w:t>
      </w:r>
      <w:r>
        <w:rPr>
          <w:rFonts w:ascii="Google Sans Text" w:eastAsia="Google Sans Text" w:hAnsi="Google Sans Text" w:cs="Google Sans Text"/>
        </w:rPr>
        <w:t xml:space="preserve"> Positive experiences with affiliate support and confidence in the accuracy of tracking contribute to a positive perception of the affiliate program.</w:t>
      </w:r>
    </w:p>
    <w:p w14:paraId="00000051"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8. Emerging Trends and Future Outlook for AI Learning Affiliate Marketing</w:t>
      </w:r>
    </w:p>
    <w:p w14:paraId="00000052"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sz w:val="24"/>
          <w:szCs w:val="24"/>
          <w:vertAlign w:val="superscript"/>
        </w:rPr>
      </w:pPr>
      <w:r>
        <w:rPr>
          <w:rFonts w:ascii="Google Sans Text" w:eastAsia="Google Sans Text" w:hAnsi="Google Sans Text" w:cs="Google Sans Text"/>
        </w:rPr>
        <w:t>Several key trends are shaping the market for AI learning and, consequently, the opportunities for affiliate marketing within this space. The increasing adoption of AI across various business functions is driving a greater demand for AI-powered solutions in learning and development.</w:t>
      </w:r>
      <w:r>
        <w:rPr>
          <w:rFonts w:ascii="Google Sans Text" w:eastAsia="Google Sans Text" w:hAnsi="Google Sans Text" w:cs="Google Sans Text"/>
          <w:sz w:val="24"/>
          <w:szCs w:val="24"/>
          <w:vertAlign w:val="superscript"/>
        </w:rPr>
        <w:t>1</w:t>
      </w:r>
      <w:r>
        <w:rPr>
          <w:rFonts w:ascii="Google Sans Text" w:eastAsia="Google Sans Text" w:hAnsi="Google Sans Text" w:cs="Google Sans Text"/>
        </w:rPr>
        <w:t xml:space="preserve"> There is a growing expectation for personalized and adaptive learning experiences that cater to individual learner needs and preferences.</w:t>
      </w:r>
      <w:r>
        <w:rPr>
          <w:rFonts w:ascii="Google Sans Text" w:eastAsia="Google Sans Text" w:hAnsi="Google Sans Text" w:cs="Google Sans Text"/>
          <w:sz w:val="24"/>
          <w:szCs w:val="24"/>
          <w:vertAlign w:val="superscript"/>
        </w:rPr>
        <w:t>13</w:t>
      </w:r>
      <w:r>
        <w:rPr>
          <w:rFonts w:ascii="Google Sans Text" w:eastAsia="Google Sans Text" w:hAnsi="Google Sans Text" w:cs="Google Sans Text"/>
        </w:rPr>
        <w:t xml:space="preserve"> AI is also playing an increasingly significant role in content creation within learning platforms, helping to automate the development of training materials.</w:t>
      </w:r>
      <w:r>
        <w:rPr>
          <w:rFonts w:ascii="Google Sans Text" w:eastAsia="Google Sans Text" w:hAnsi="Google Sans Text" w:cs="Google Sans Text"/>
          <w:sz w:val="24"/>
          <w:szCs w:val="24"/>
          <w:vertAlign w:val="superscript"/>
        </w:rPr>
        <w:t>13</w:t>
      </w:r>
      <w:r>
        <w:rPr>
          <w:rFonts w:ascii="Google Sans Text" w:eastAsia="Google Sans Text" w:hAnsi="Google Sans Text" w:cs="Google Sans Text"/>
        </w:rPr>
        <w:t xml:space="preserve"> Furthermore, the focus on skills-based learning and the need for continuous upskilling and reskilling in response to rapid technological advancements are driving businesses to seek out sophisticated AI learning platforms.</w:t>
      </w:r>
      <w:r>
        <w:rPr>
          <w:rFonts w:ascii="Google Sans Text" w:eastAsia="Google Sans Text" w:hAnsi="Google Sans Text" w:cs="Google Sans Text"/>
          <w:sz w:val="24"/>
          <w:szCs w:val="24"/>
          <w:vertAlign w:val="superscript"/>
        </w:rPr>
        <w:t>2</w:t>
      </w:r>
    </w:p>
    <w:p w14:paraId="00000053"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These trends present significant opportunities for affiliates. By focusing on specific industry verticals or addressing particular business needs where AI learning platforms offer clear advantages, affiliates can target their marketing efforts more effectively. Creating highly targeted content that clearly articulates the ROI of investing in these platforms will be crucial for attracting businesses. Leveraging emerging AI tools for their own affiliate marketing efforts, such as using AI for content generation or SEO optimization, can enhance their efficiency and reach. The future outlook for AI learning affiliate marketing appears promising, with the market for AI learning platforms expected to continue its rapid growth, creating increasing opportunities for affiliates who can effectively connect businesses with the right AI-powered learning solutions.</w:t>
      </w:r>
    </w:p>
    <w:p w14:paraId="00000054"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b/>
        </w:rPr>
      </w:pPr>
      <w:r>
        <w:rPr>
          <w:rFonts w:ascii="Google Sans Text" w:eastAsia="Google Sans Text" w:hAnsi="Google Sans Text" w:cs="Google Sans Text"/>
          <w:b/>
        </w:rPr>
        <w:t>9. Conclusion and Recommendations</w:t>
      </w:r>
    </w:p>
    <w:p w14:paraId="00000055"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The competitive landscape in affiliate marketing for high-ticket B2B AI learning platforms is dynamic and evolving. Leading platforms are leveraging AI to offer sophisticated solutions for a range of enterprise learning needs, and their affiliate programs present varying opportunities for marketers.</w:t>
      </w:r>
    </w:p>
    <w:p w14:paraId="00000056" w14:textId="77777777" w:rsidR="001143B5" w:rsidRDefault="00000000">
      <w:pPr>
        <w:pBdr>
          <w:top w:val="nil"/>
          <w:left w:val="nil"/>
          <w:bottom w:val="nil"/>
          <w:right w:val="nil"/>
          <w:between w:val="nil"/>
        </w:pBdr>
        <w:spacing w:line="275" w:lineRule="auto"/>
        <w:rPr>
          <w:rFonts w:ascii="Google Sans Text" w:eastAsia="Google Sans Text" w:hAnsi="Google Sans Text" w:cs="Google Sans Text"/>
        </w:rPr>
      </w:pPr>
      <w:r>
        <w:rPr>
          <w:rFonts w:ascii="Google Sans Text" w:eastAsia="Google Sans Text" w:hAnsi="Google Sans Text" w:cs="Google Sans Text"/>
        </w:rPr>
        <w:t>For individuals looking to become affiliates in this niche, it is recommended to prioritize platforms that offer attractive commission structures, particularly those with recurring commission models that provide long-term income potential. Developing a deep understanding of the chosen platforms and their specific value propositions for B2B clients is essential for effective promotion. A strong content marketing strategy that targets the specific needs and pain points of businesses seeking AI learning solutions is crucial for attracting qualified traffic. Leveraging professional networking platforms like LinkedIn can be particularly beneficial for reaching the target audience. Thorough research into the affiliate programs of interest is vital, as the details regarding commission rates, payout terms, and support can differ significantly between platforms.</w:t>
      </w:r>
    </w:p>
    <w:p w14:paraId="00000057" w14:textId="77777777" w:rsidR="001143B5" w:rsidRDefault="00000000">
      <w:pPr>
        <w:pBdr>
          <w:top w:val="nil"/>
          <w:left w:val="nil"/>
          <w:bottom w:val="nil"/>
          <w:right w:val="nil"/>
          <w:between w:val="nil"/>
        </w:pBdr>
        <w:spacing w:after="255" w:line="275" w:lineRule="auto"/>
        <w:rPr>
          <w:rFonts w:ascii="Google Sans Text" w:eastAsia="Google Sans Text" w:hAnsi="Google Sans Text" w:cs="Google Sans Text"/>
        </w:rPr>
      </w:pPr>
      <w:r>
        <w:rPr>
          <w:rFonts w:ascii="Google Sans Text" w:eastAsia="Google Sans Text" w:hAnsi="Google Sans Text" w:cs="Google Sans Text"/>
        </w:rPr>
        <w:t>For AI learning platforms looking to enhance their affiliate programs, ensuring clear and publicly available information about the program structure and benefits is paramount for attracting potential affiliates. Providing affiliates with comprehensive and high-quality marketing materials can significantly aid their promotional efforts. Offering dedicated support to assist affiliates with their campaigns and address any questions or concerns can foster stronger partnerships. Finally, considering tiered commission structures that reward high-performing affiliates can incentivize greater dedication and drive better results for the platform.</w:t>
      </w:r>
    </w:p>
    <w:p w14:paraId="00000058" w14:textId="77777777" w:rsidR="001143B5" w:rsidRDefault="00000000">
      <w:pPr>
        <w:pStyle w:val="Heading4"/>
        <w:spacing w:before="0"/>
        <w:rPr>
          <w:rFonts w:ascii="Google Sans" w:eastAsia="Google Sans" w:hAnsi="Google Sans" w:cs="Google Sans"/>
        </w:rPr>
      </w:pPr>
      <w:r>
        <w:rPr>
          <w:rFonts w:ascii="Google Sans" w:eastAsia="Google Sans" w:hAnsi="Google Sans" w:cs="Google Sans"/>
        </w:rPr>
        <w:t>Works cited</w:t>
      </w:r>
    </w:p>
    <w:p w14:paraId="00000059"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Top 9 AI Learning Platforms for Customer Education in 2025 - Disco.co, accessed on May 6, 2025, </w:t>
      </w:r>
      <w:hyperlink r:id="rId5">
        <w:r>
          <w:rPr>
            <w:rFonts w:ascii="Google Sans" w:eastAsia="Google Sans" w:hAnsi="Google Sans" w:cs="Google Sans"/>
            <w:color w:val="0000EE"/>
            <w:sz w:val="24"/>
            <w:szCs w:val="24"/>
            <w:u w:val="single"/>
          </w:rPr>
          <w:t>https://www.disco.co/blog/ai-learning-platforms-for-customer-education-2025</w:t>
        </w:r>
      </w:hyperlink>
    </w:p>
    <w:p w14:paraId="0000005A"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The Top 10 AI-Powered Learning Platforms in 2025 - 360Learning, accessed on May 6, 2025, </w:t>
      </w:r>
      <w:hyperlink r:id="rId6">
        <w:r>
          <w:rPr>
            <w:rFonts w:ascii="Google Sans" w:eastAsia="Google Sans" w:hAnsi="Google Sans" w:cs="Google Sans"/>
            <w:color w:val="0000EE"/>
            <w:sz w:val="24"/>
            <w:szCs w:val="24"/>
            <w:u w:val="single"/>
          </w:rPr>
          <w:t>https://360learning.com/blog/ai-learning-platforms/</w:t>
        </w:r>
      </w:hyperlink>
    </w:p>
    <w:p w14:paraId="0000005B"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Top 5 High Ticket AI Solutions Selling Like Crazy : r/dropservicing - Reddit, accessed on May 6, 2025, </w:t>
      </w:r>
      <w:hyperlink r:id="rId7">
        <w:r>
          <w:rPr>
            <w:rFonts w:ascii="Google Sans" w:eastAsia="Google Sans" w:hAnsi="Google Sans" w:cs="Google Sans"/>
            <w:color w:val="0000EE"/>
            <w:sz w:val="24"/>
            <w:szCs w:val="24"/>
            <w:u w:val="single"/>
          </w:rPr>
          <w:t>https://www.reddit.com/r/dropservicing/comments/1fejdqs/top_5_high_ticket_ai_solutions_selling_like_crazy/</w:t>
        </w:r>
      </w:hyperlink>
    </w:p>
    <w:p w14:paraId="0000005C"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How to Use Affiliates - Thinkific Support, accessed on May 6, 2025, </w:t>
      </w:r>
      <w:hyperlink r:id="rId8">
        <w:r>
          <w:rPr>
            <w:rFonts w:ascii="Google Sans" w:eastAsia="Google Sans" w:hAnsi="Google Sans" w:cs="Google Sans"/>
            <w:color w:val="0000EE"/>
            <w:sz w:val="24"/>
            <w:szCs w:val="24"/>
            <w:u w:val="single"/>
          </w:rPr>
          <w:t>https://support.thinkific.com/hc/en-us/articles/360030735733-How-to-Use-Affiliates</w:t>
        </w:r>
      </w:hyperlink>
    </w:p>
    <w:p w14:paraId="0000005D"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10 Top AI LMS &amp; AI-powered Learning Platforms - Docebo, accessed on May 6, 2025, </w:t>
      </w:r>
      <w:hyperlink r:id="rId9">
        <w:r>
          <w:rPr>
            <w:rFonts w:ascii="Google Sans" w:eastAsia="Google Sans" w:hAnsi="Google Sans" w:cs="Google Sans"/>
            <w:color w:val="0000EE"/>
            <w:sz w:val="24"/>
            <w:szCs w:val="24"/>
            <w:u w:val="single"/>
          </w:rPr>
          <w:t>https://www.docebo.com/learning-network/blog/ai-learning-platforms/</w:t>
        </w:r>
      </w:hyperlink>
    </w:p>
    <w:p w14:paraId="0000005E"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360Learning - Collaborative Learning Platform, accessed on May 6, 2025, </w:t>
      </w:r>
      <w:hyperlink r:id="rId10">
        <w:r>
          <w:rPr>
            <w:rFonts w:ascii="Google Sans" w:eastAsia="Google Sans" w:hAnsi="Google Sans" w:cs="Google Sans"/>
            <w:color w:val="0000EE"/>
            <w:sz w:val="24"/>
            <w:szCs w:val="24"/>
            <w:u w:val="single"/>
          </w:rPr>
          <w:t>https://store.sap.com/dcp/en/product/display-2001008298_live_v1</w:t>
        </w:r>
      </w:hyperlink>
    </w:p>
    <w:p w14:paraId="0000005F"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Top 10 AI Learning Platforms for Training Businesses in 2025 - Disco.co, accessed on May 6, 2025, </w:t>
      </w:r>
      <w:hyperlink r:id="rId11">
        <w:r>
          <w:rPr>
            <w:rFonts w:ascii="Google Sans" w:eastAsia="Google Sans" w:hAnsi="Google Sans" w:cs="Google Sans"/>
            <w:color w:val="0000EE"/>
            <w:sz w:val="24"/>
            <w:szCs w:val="24"/>
            <w:u w:val="single"/>
          </w:rPr>
          <w:t>https://www.disco.co/blog/top-ai-learning-platforms-for-training-businesses-2025</w:t>
        </w:r>
      </w:hyperlink>
    </w:p>
    <w:p w14:paraId="00000060"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AI-Based Learning Platform: Examples, Features, and Top LMS on the Market - Deel, accessed on May 6, 2025, </w:t>
      </w:r>
      <w:hyperlink r:id="rId12">
        <w:r>
          <w:rPr>
            <w:rFonts w:ascii="Google Sans" w:eastAsia="Google Sans" w:hAnsi="Google Sans" w:cs="Google Sans"/>
            <w:color w:val="0000EE"/>
            <w:sz w:val="24"/>
            <w:szCs w:val="24"/>
            <w:u w:val="single"/>
          </w:rPr>
          <w:t>https://www.deel.com/blog/ai-based-lms/</w:t>
        </w:r>
      </w:hyperlink>
    </w:p>
    <w:p w14:paraId="00000061"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Absorb LMS Review 2025 Alternatives, Pricing, Pros, Cons &amp; More - Uteach, accessed on May 6, 2025, </w:t>
      </w:r>
      <w:hyperlink r:id="rId13">
        <w:r>
          <w:rPr>
            <w:rFonts w:ascii="Google Sans" w:eastAsia="Google Sans" w:hAnsi="Google Sans" w:cs="Google Sans"/>
            <w:color w:val="0000EE"/>
            <w:sz w:val="24"/>
            <w:szCs w:val="24"/>
            <w:u w:val="single"/>
          </w:rPr>
          <w:t>https://uteach.io/platforms/absorb-lms</w:t>
        </w:r>
      </w:hyperlink>
    </w:p>
    <w:p w14:paraId="00000062"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11 Best AI Learning Platforms - WorkRamp, accessed on May 6, 2025, </w:t>
      </w:r>
      <w:hyperlink r:id="rId14">
        <w:r>
          <w:rPr>
            <w:rFonts w:ascii="Google Sans" w:eastAsia="Google Sans" w:hAnsi="Google Sans" w:cs="Google Sans"/>
            <w:color w:val="0000EE"/>
            <w:sz w:val="24"/>
            <w:szCs w:val="24"/>
            <w:u w:val="single"/>
          </w:rPr>
          <w:t>https://www.workramp.com/blog/ai-learning-platform/</w:t>
        </w:r>
      </w:hyperlink>
    </w:p>
    <w:p w14:paraId="00000063"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12 Best Artificial Intelligence (AI) Training Companies for 2025 - Edstellar, accessed on May 6, 2025, </w:t>
      </w:r>
      <w:hyperlink r:id="rId15">
        <w:r>
          <w:rPr>
            <w:rFonts w:ascii="Google Sans" w:eastAsia="Google Sans" w:hAnsi="Google Sans" w:cs="Google Sans"/>
            <w:color w:val="0000EE"/>
            <w:sz w:val="24"/>
            <w:szCs w:val="24"/>
            <w:u w:val="single"/>
          </w:rPr>
          <w:t>https://www.edstellar.com/blog/top-ai-training-companies</w:t>
        </w:r>
      </w:hyperlink>
    </w:p>
    <w:p w14:paraId="00000064"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LearnUpon - Features, Reviews &amp; Pricing (May 2025) - SaaSworthy, accessed on May 6, 2025, </w:t>
      </w:r>
      <w:hyperlink r:id="rId16">
        <w:r>
          <w:rPr>
            <w:rFonts w:ascii="Google Sans" w:eastAsia="Google Sans" w:hAnsi="Google Sans" w:cs="Google Sans"/>
            <w:color w:val="0000EE"/>
            <w:sz w:val="24"/>
            <w:szCs w:val="24"/>
            <w:u w:val="single"/>
          </w:rPr>
          <w:t>https://www.saasworthy.com/product/learnupon</w:t>
        </w:r>
      </w:hyperlink>
    </w:p>
    <w:p w14:paraId="00000065"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Top 15 AI-Powered LMS in 2025 - Thinkific, accessed on May 6, 2025, </w:t>
      </w:r>
      <w:hyperlink r:id="rId17">
        <w:r>
          <w:rPr>
            <w:rFonts w:ascii="Google Sans" w:eastAsia="Google Sans" w:hAnsi="Google Sans" w:cs="Google Sans"/>
            <w:color w:val="0000EE"/>
            <w:sz w:val="24"/>
            <w:szCs w:val="24"/>
            <w:u w:val="single"/>
          </w:rPr>
          <w:t>https://www.thinkific.com/blog/ai-lms/</w:t>
        </w:r>
      </w:hyperlink>
    </w:p>
    <w:p w14:paraId="00000066"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The #1 AI-powered LMS built for course creators, accessed on May 6, 2025, </w:t>
      </w:r>
      <w:hyperlink r:id="rId18">
        <w:r>
          <w:rPr>
            <w:rFonts w:ascii="Google Sans" w:eastAsia="Google Sans" w:hAnsi="Google Sans" w:cs="Google Sans"/>
            <w:color w:val="0000EE"/>
            <w:sz w:val="24"/>
            <w:szCs w:val="24"/>
            <w:u w:val="single"/>
          </w:rPr>
          <w:t>https://www.learnworlds.com/</w:t>
        </w:r>
      </w:hyperlink>
    </w:p>
    <w:p w14:paraId="00000067"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Your Branded Affiliate Program - LearnWorlds, accessed on May 6, 2025, </w:t>
      </w:r>
      <w:hyperlink r:id="rId19">
        <w:r>
          <w:rPr>
            <w:rFonts w:ascii="Google Sans" w:eastAsia="Google Sans" w:hAnsi="Google Sans" w:cs="Google Sans"/>
            <w:color w:val="0000EE"/>
            <w:sz w:val="24"/>
            <w:szCs w:val="24"/>
            <w:u w:val="single"/>
          </w:rPr>
          <w:t>https://www.learnworlds.com/affiliates/</w:t>
        </w:r>
      </w:hyperlink>
    </w:p>
    <w:p w14:paraId="00000068"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AI-powered Learning Platform - courseticket, accessed on May 6, 2025, </w:t>
      </w:r>
      <w:hyperlink r:id="rId20">
        <w:r>
          <w:rPr>
            <w:rFonts w:ascii="Google Sans" w:eastAsia="Google Sans" w:hAnsi="Google Sans" w:cs="Google Sans"/>
            <w:color w:val="0000EE"/>
            <w:sz w:val="24"/>
            <w:szCs w:val="24"/>
            <w:u w:val="single"/>
          </w:rPr>
          <w:t>https://go.courseticket.com/en/ai-learning-platform/</w:t>
        </w:r>
      </w:hyperlink>
    </w:p>
    <w:p w14:paraId="00000069"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Become a Reseller or Affiliate Partner with 360training, accessed on May 6, 2025, </w:t>
      </w:r>
      <w:hyperlink r:id="rId21">
        <w:r>
          <w:rPr>
            <w:rFonts w:ascii="Google Sans" w:eastAsia="Google Sans" w:hAnsi="Google Sans" w:cs="Google Sans"/>
            <w:color w:val="0000EE"/>
            <w:sz w:val="24"/>
            <w:szCs w:val="24"/>
            <w:u w:val="single"/>
          </w:rPr>
          <w:t>https://www.360training.com/partners</w:t>
        </w:r>
      </w:hyperlink>
    </w:p>
    <w:p w14:paraId="0000006A"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Refer a Friend to Absorb | Absorb LMS Software, accessed on May 6, 2025, </w:t>
      </w:r>
      <w:hyperlink r:id="rId22">
        <w:r>
          <w:rPr>
            <w:rFonts w:ascii="Google Sans" w:eastAsia="Google Sans" w:hAnsi="Google Sans" w:cs="Google Sans"/>
            <w:color w:val="0000EE"/>
            <w:sz w:val="24"/>
            <w:szCs w:val="24"/>
            <w:u w:val="single"/>
          </w:rPr>
          <w:t>https://www.absorblms.com/referral/</w:t>
        </w:r>
      </w:hyperlink>
    </w:p>
    <w:p w14:paraId="0000006B"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Join Our Partner Program - Cornerstone Licensing, accessed on May 6, 2025, </w:t>
      </w:r>
      <w:hyperlink r:id="rId23">
        <w:r>
          <w:rPr>
            <w:rFonts w:ascii="Google Sans" w:eastAsia="Google Sans" w:hAnsi="Google Sans" w:cs="Google Sans"/>
            <w:color w:val="0000EE"/>
            <w:sz w:val="24"/>
            <w:szCs w:val="24"/>
            <w:u w:val="single"/>
          </w:rPr>
          <w:t>https://cornerstonelicensing.com/cornerstone-partners/</w:t>
        </w:r>
      </w:hyperlink>
    </w:p>
    <w:p w14:paraId="0000006C"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Docebo partners: Fueling your learning success, accessed on May 6, 2025, </w:t>
      </w:r>
      <w:hyperlink r:id="rId24">
        <w:r>
          <w:rPr>
            <w:rFonts w:ascii="Google Sans" w:eastAsia="Google Sans" w:hAnsi="Google Sans" w:cs="Google Sans"/>
            <w:color w:val="0000EE"/>
            <w:sz w:val="24"/>
            <w:szCs w:val="24"/>
            <w:u w:val="single"/>
          </w:rPr>
          <w:t>https://www.docebo.com/partners/</w:t>
        </w:r>
      </w:hyperlink>
    </w:p>
    <w:p w14:paraId="0000006D"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eLearning Partnership &amp; Reseller Program - Docebo, accessed on May 6, 2025, </w:t>
      </w:r>
      <w:hyperlink r:id="rId25">
        <w:r>
          <w:rPr>
            <w:rFonts w:ascii="Google Sans" w:eastAsia="Google Sans" w:hAnsi="Google Sans" w:cs="Google Sans"/>
            <w:color w:val="0000EE"/>
            <w:sz w:val="24"/>
            <w:szCs w:val="24"/>
            <w:u w:val="single"/>
          </w:rPr>
          <w:t>https://www.docebo.com/docebo-partner-program/</w:t>
        </w:r>
      </w:hyperlink>
    </w:p>
    <w:p w14:paraId="0000006E"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Partner Training Software - LearnUpon, accessed on May 6, 2025, </w:t>
      </w:r>
      <w:hyperlink r:id="rId26">
        <w:r>
          <w:rPr>
            <w:rFonts w:ascii="Google Sans" w:eastAsia="Google Sans" w:hAnsi="Google Sans" w:cs="Google Sans"/>
            <w:color w:val="0000EE"/>
            <w:sz w:val="24"/>
            <w:szCs w:val="24"/>
            <w:u w:val="single"/>
          </w:rPr>
          <w:t>https://www.learnupon.com/solutions/partner-training/</w:t>
        </w:r>
      </w:hyperlink>
    </w:p>
    <w:p w14:paraId="0000006F"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Affiliates - Thinkific, accessed on May 6, 2025, </w:t>
      </w:r>
      <w:hyperlink r:id="rId27">
        <w:r>
          <w:rPr>
            <w:rFonts w:ascii="Google Sans" w:eastAsia="Google Sans" w:hAnsi="Google Sans" w:cs="Google Sans"/>
            <w:color w:val="0000EE"/>
            <w:sz w:val="24"/>
            <w:szCs w:val="24"/>
            <w:u w:val="single"/>
          </w:rPr>
          <w:t>https://www.thinkific.com/affiliates/</w:t>
        </w:r>
      </w:hyperlink>
    </w:p>
    <w:p w14:paraId="00000070"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WorkRamp Launches Certified Partner Program, accessed on May 6, 2025, </w:t>
      </w:r>
      <w:hyperlink r:id="rId28">
        <w:r>
          <w:rPr>
            <w:rFonts w:ascii="Google Sans" w:eastAsia="Google Sans" w:hAnsi="Google Sans" w:cs="Google Sans"/>
            <w:color w:val="0000EE"/>
            <w:sz w:val="24"/>
            <w:szCs w:val="24"/>
            <w:u w:val="single"/>
          </w:rPr>
          <w:t>https://www.workramp.com/blog/certified-partner-program/</w:t>
        </w:r>
      </w:hyperlink>
    </w:p>
    <w:p w14:paraId="00000071"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Partners Club - Join LearnWorlds' Affiliate Program, accessed on May 6, 2025, </w:t>
      </w:r>
      <w:hyperlink r:id="rId29">
        <w:r>
          <w:rPr>
            <w:rFonts w:ascii="Google Sans" w:eastAsia="Google Sans" w:hAnsi="Google Sans" w:cs="Google Sans"/>
            <w:color w:val="0000EE"/>
            <w:sz w:val="24"/>
            <w:szCs w:val="24"/>
            <w:u w:val="single"/>
          </w:rPr>
          <w:t>https://www.learnworlds.com/partners-club/</w:t>
        </w:r>
      </w:hyperlink>
    </w:p>
    <w:p w14:paraId="00000072"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LearnWorlds Affiliate Program Admitad, accessed on May 6, 2025, </w:t>
      </w:r>
      <w:hyperlink r:id="rId30">
        <w:r>
          <w:rPr>
            <w:rFonts w:ascii="Google Sans" w:eastAsia="Google Sans" w:hAnsi="Google Sans" w:cs="Google Sans"/>
            <w:color w:val="0000EE"/>
            <w:sz w:val="24"/>
            <w:szCs w:val="24"/>
            <w:u w:val="single"/>
          </w:rPr>
          <w:t>https://www.admitad.com/store/offers/learnworlds-affiliate-program/</w:t>
        </w:r>
      </w:hyperlink>
    </w:p>
    <w:p w14:paraId="00000073"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Features - courseticket, accessed on May 6, 2025, </w:t>
      </w:r>
      <w:hyperlink r:id="rId31">
        <w:r>
          <w:rPr>
            <w:rFonts w:ascii="Google Sans" w:eastAsia="Google Sans" w:hAnsi="Google Sans" w:cs="Google Sans"/>
            <w:color w:val="0000EE"/>
            <w:sz w:val="24"/>
            <w:szCs w:val="24"/>
            <w:u w:val="single"/>
          </w:rPr>
          <w:t>https://go.courseticket.com/en/features/</w:t>
        </w:r>
      </w:hyperlink>
    </w:p>
    <w:p w14:paraId="00000074"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Features - courseticket LXP, accessed on May 6, 2025, </w:t>
      </w:r>
      <w:hyperlink r:id="rId32">
        <w:r>
          <w:rPr>
            <w:rFonts w:ascii="Google Sans" w:eastAsia="Google Sans" w:hAnsi="Google Sans" w:cs="Google Sans"/>
            <w:color w:val="0000EE"/>
            <w:sz w:val="24"/>
            <w:szCs w:val="24"/>
            <w:u w:val="single"/>
          </w:rPr>
          <w:t>https://join.courseticket.com/en/features/</w:t>
        </w:r>
      </w:hyperlink>
    </w:p>
    <w:p w14:paraId="00000075"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Referral Program - E-Learning &amp; Marketing Services - CourseCREEK, accessed on May 6, 2025, </w:t>
      </w:r>
      <w:hyperlink r:id="rId33">
        <w:r>
          <w:rPr>
            <w:rFonts w:ascii="Google Sans" w:eastAsia="Google Sans" w:hAnsi="Google Sans" w:cs="Google Sans"/>
            <w:color w:val="0000EE"/>
            <w:sz w:val="24"/>
            <w:szCs w:val="24"/>
            <w:u w:val="single"/>
          </w:rPr>
          <w:t>https://www.coursecreek.com/partners</w:t>
        </w:r>
      </w:hyperlink>
    </w:p>
    <w:p w14:paraId="00000076"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12 Best Education Affiliate Programs in 2025 (Top Offers), accessed on May 6, 2025, </w:t>
      </w:r>
      <w:hyperlink r:id="rId34">
        <w:r>
          <w:rPr>
            <w:rFonts w:ascii="Google Sans" w:eastAsia="Google Sans" w:hAnsi="Google Sans" w:cs="Google Sans"/>
            <w:color w:val="0000EE"/>
            <w:sz w:val="24"/>
            <w:szCs w:val="24"/>
            <w:u w:val="single"/>
          </w:rPr>
          <w:t>https://www.authorityhacker.com/education-affiliate-programs/</w:t>
        </w:r>
      </w:hyperlink>
    </w:p>
    <w:p w14:paraId="00000077"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LearnWorlds Review 2025: Course Platform Pros, Cons, and ..., accessed on May 6, 2025, </w:t>
      </w:r>
      <w:hyperlink r:id="rId35">
        <w:r>
          <w:rPr>
            <w:rFonts w:ascii="Google Sans" w:eastAsia="Google Sans" w:hAnsi="Google Sans" w:cs="Google Sans"/>
            <w:color w:val="0000EE"/>
            <w:sz w:val="24"/>
            <w:szCs w:val="24"/>
            <w:u w:val="single"/>
          </w:rPr>
          <w:t>https://inboundblogging.com/learnworlds-review/</w:t>
        </w:r>
      </w:hyperlink>
    </w:p>
    <w:p w14:paraId="00000078"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LearnWorlds Review 2024: Should You Use It? - SellCoursesOnline, accessed on May 6, 2025, </w:t>
      </w:r>
      <w:hyperlink r:id="rId36">
        <w:r>
          <w:rPr>
            <w:rFonts w:ascii="Google Sans" w:eastAsia="Google Sans" w:hAnsi="Google Sans" w:cs="Google Sans"/>
            <w:color w:val="0000EE"/>
            <w:sz w:val="24"/>
            <w:szCs w:val="24"/>
            <w:u w:val="single"/>
          </w:rPr>
          <w:t>https://sellcoursesonline.com/learnworlds-review</w:t>
        </w:r>
      </w:hyperlink>
    </w:p>
    <w:p w14:paraId="00000079"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Thinkific Plus at $33K+/Year: What You Should Know Before Buying - EzyCourse, accessed on May 6, 2025, </w:t>
      </w:r>
      <w:hyperlink r:id="rId37">
        <w:r>
          <w:rPr>
            <w:rFonts w:ascii="Google Sans" w:eastAsia="Google Sans" w:hAnsi="Google Sans" w:cs="Google Sans"/>
            <w:color w:val="0000EE"/>
            <w:sz w:val="24"/>
            <w:szCs w:val="24"/>
            <w:u w:val="single"/>
          </w:rPr>
          <w:t>https://ezycourse.com/blog/thinkific-plus-review</w:t>
        </w:r>
      </w:hyperlink>
    </w:p>
    <w:p w14:paraId="0000007A"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Thinkific vs. Teachable: Side-by-Side Review for 2025 [+ Video] - Kindlepreneur, accessed on May 6, 2025, </w:t>
      </w:r>
      <w:hyperlink r:id="rId38">
        <w:r>
          <w:rPr>
            <w:rFonts w:ascii="Google Sans" w:eastAsia="Google Sans" w:hAnsi="Google Sans" w:cs="Google Sans"/>
            <w:color w:val="0000EE"/>
            <w:sz w:val="24"/>
            <w:szCs w:val="24"/>
            <w:u w:val="single"/>
          </w:rPr>
          <w:t>https://kindlepreneur.com/thinkific-vs-teachable/</w:t>
        </w:r>
      </w:hyperlink>
    </w:p>
    <w:p w14:paraId="0000007B"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Reviews - Absorb LMS | ADP Marketplace, accessed on May 6, 2025, </w:t>
      </w:r>
      <w:hyperlink r:id="rId39">
        <w:r>
          <w:rPr>
            <w:rFonts w:ascii="Google Sans" w:eastAsia="Google Sans" w:hAnsi="Google Sans" w:cs="Google Sans"/>
            <w:color w:val="0000EE"/>
            <w:sz w:val="24"/>
            <w:szCs w:val="24"/>
            <w:u w:val="single"/>
          </w:rPr>
          <w:t>https://apps.adp.com/en-US/apps/239195/absorb-lms/reviews</w:t>
        </w:r>
      </w:hyperlink>
    </w:p>
    <w:p w14:paraId="0000007C"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How To Launch An Affiliate Program To Sell Your Online Course, accessed on May 6, 2025, </w:t>
      </w:r>
      <w:hyperlink r:id="rId40">
        <w:r>
          <w:rPr>
            <w:rFonts w:ascii="Google Sans" w:eastAsia="Google Sans" w:hAnsi="Google Sans" w:cs="Google Sans"/>
            <w:color w:val="0000EE"/>
            <w:sz w:val="24"/>
            <w:szCs w:val="24"/>
            <w:u w:val="single"/>
          </w:rPr>
          <w:t>https://www.thinkific.com/blog/online-course-affiliate-program/</w:t>
        </w:r>
      </w:hyperlink>
    </w:p>
    <w:p w14:paraId="0000007D"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A Guide for your School Affiliates - LearnWorlds Help Center, accessed on May 6, 2025, </w:t>
      </w:r>
      <w:hyperlink r:id="rId41">
        <w:r>
          <w:rPr>
            <w:rFonts w:ascii="Google Sans" w:eastAsia="Google Sans" w:hAnsi="Google Sans" w:cs="Google Sans"/>
            <w:color w:val="0000EE"/>
            <w:sz w:val="24"/>
            <w:szCs w:val="24"/>
            <w:u w:val="single"/>
          </w:rPr>
          <w:t>https://support.learnworlds.com/support/solutions/articles/12000059325-a-guide-for-your-school-affiliates</w:t>
        </w:r>
      </w:hyperlink>
    </w:p>
    <w:p w14:paraId="0000007E"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LearnWorlds Affiliate Program (Details, Commissions, &amp; Sign Up Details) - YouTube, accessed on May 6, 2025, </w:t>
      </w:r>
      <w:hyperlink r:id="rId42">
        <w:r>
          <w:rPr>
            <w:rFonts w:ascii="Google Sans" w:eastAsia="Google Sans" w:hAnsi="Google Sans" w:cs="Google Sans"/>
            <w:color w:val="0000EE"/>
            <w:sz w:val="24"/>
            <w:szCs w:val="24"/>
            <w:u w:val="single"/>
          </w:rPr>
          <w:t>https://www.youtube.com/watch?v=-yZq-0AT0BA</w:t>
        </w:r>
      </w:hyperlink>
    </w:p>
    <w:p w14:paraId="0000007F"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Absorb LMS Pros and Cons | User Likes &amp; Dislikes - G2, accessed on May 6, 2025, </w:t>
      </w:r>
      <w:hyperlink r:id="rId43">
        <w:r>
          <w:rPr>
            <w:rFonts w:ascii="Google Sans" w:eastAsia="Google Sans" w:hAnsi="Google Sans" w:cs="Google Sans"/>
            <w:color w:val="0000EE"/>
            <w:sz w:val="24"/>
            <w:szCs w:val="24"/>
            <w:u w:val="single"/>
          </w:rPr>
          <w:t>https://www.g2.com/products/absorb-software-absorb-lms/reviews?page=3&amp;qs=pros-and-cons</w:t>
        </w:r>
      </w:hyperlink>
    </w:p>
    <w:p w14:paraId="00000080"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LearnUpon Reviews, Ratings &amp; Features 2025 | Gartner Peer Insights, accessed on May 6, 2025, </w:t>
      </w:r>
      <w:hyperlink r:id="rId44">
        <w:r>
          <w:rPr>
            <w:rFonts w:ascii="Google Sans" w:eastAsia="Google Sans" w:hAnsi="Google Sans" w:cs="Google Sans"/>
            <w:color w:val="0000EE"/>
            <w:sz w:val="24"/>
            <w:szCs w:val="24"/>
            <w:u w:val="single"/>
          </w:rPr>
          <w:t>https://www.gartner.com/reviews/market/corporate-learning-technologies/vendor/learnupon/product/learnupon</w:t>
        </w:r>
      </w:hyperlink>
    </w:p>
    <w:p w14:paraId="00000081"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Docebo Reviews, Ratings &amp; Features 2025 | Gartner Peer Insights, accessed on May 6, 2025, </w:t>
      </w:r>
      <w:hyperlink r:id="rId45">
        <w:r>
          <w:rPr>
            <w:rFonts w:ascii="Google Sans" w:eastAsia="Google Sans" w:hAnsi="Google Sans" w:cs="Google Sans"/>
            <w:color w:val="0000EE"/>
            <w:sz w:val="24"/>
            <w:szCs w:val="24"/>
            <w:u w:val="single"/>
          </w:rPr>
          <w:t>https://www.gartner.com/reviews/market/corporate-learning-technologies/vendor/docebo/product/docebo</w:t>
        </w:r>
      </w:hyperlink>
    </w:p>
    <w:p w14:paraId="00000082"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360Learning Reviews, Ratings &amp; Features 2025 | Gartner Peer Insights, accessed on May 6, 2025, </w:t>
      </w:r>
      <w:hyperlink r:id="rId46">
        <w:r>
          <w:rPr>
            <w:rFonts w:ascii="Google Sans" w:eastAsia="Google Sans" w:hAnsi="Google Sans" w:cs="Google Sans"/>
            <w:color w:val="0000EE"/>
            <w:sz w:val="24"/>
            <w:szCs w:val="24"/>
            <w:u w:val="single"/>
          </w:rPr>
          <w:t>https://www.gartner.com/reviews/market/corporate-learning-technologies/vendor/360learning/product/360learning</w:t>
        </w:r>
      </w:hyperlink>
    </w:p>
    <w:p w14:paraId="00000083"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www.learnworlds.com, accessed on May 6, 2025, </w:t>
      </w:r>
      <w:hyperlink r:id="rId47" w:anchor=":~:text=The%20TEAM%20behind%20LearnWorlds%20is,and%20the%20support%20they%20offer.&amp;text=I%20am%20in%20love%20with,the%20attention%20and%20personalized%20tips.">
        <w:r>
          <w:rPr>
            <w:rFonts w:ascii="Google Sans" w:eastAsia="Google Sans" w:hAnsi="Google Sans" w:cs="Google Sans"/>
            <w:color w:val="0000EE"/>
            <w:sz w:val="24"/>
            <w:szCs w:val="24"/>
            <w:u w:val="single"/>
          </w:rPr>
          <w:t>https://www.learnworlds.com/partners-club/#:~:text=The%20TEAM%20behind%20LearnWorlds%20is,and%20the%20support%20they%20offer.&amp;text=I%20am%20in%20love%20with,the%20attention%20and%20personalized%20tips.</w:t>
        </w:r>
      </w:hyperlink>
    </w:p>
    <w:p w14:paraId="00000084" w14:textId="77777777" w:rsidR="001143B5" w:rsidRDefault="00000000">
      <w:pPr>
        <w:numPr>
          <w:ilvl w:val="0"/>
          <w:numId w:val="1"/>
        </w:numPr>
        <w:pBdr>
          <w:top w:val="nil"/>
          <w:left w:val="nil"/>
          <w:bottom w:val="nil"/>
          <w:right w:val="nil"/>
          <w:between w:val="nil"/>
        </w:pBdr>
      </w:pPr>
      <w:r>
        <w:rPr>
          <w:rFonts w:ascii="Google Sans" w:eastAsia="Google Sans" w:hAnsi="Google Sans" w:cs="Google Sans"/>
          <w:sz w:val="24"/>
          <w:szCs w:val="24"/>
        </w:rPr>
        <w:t xml:space="preserve">5 Intriguing AI Tools for Training Content Creation - Arlo Training Management Software, accessed on May 6, 2025, </w:t>
      </w:r>
      <w:hyperlink r:id="rId48">
        <w:r>
          <w:rPr>
            <w:rFonts w:ascii="Google Sans" w:eastAsia="Google Sans" w:hAnsi="Google Sans" w:cs="Google Sans"/>
            <w:color w:val="0000EE"/>
            <w:sz w:val="24"/>
            <w:szCs w:val="24"/>
            <w:u w:val="single"/>
          </w:rPr>
          <w:t>https://www.arlo.co/blog/ai-tools-for-training-content-creation</w:t>
        </w:r>
      </w:hyperlink>
    </w:p>
    <w:sectPr w:rsidR="001143B5">
      <w:pgSz w:w="12240" w:h="15840"/>
      <w:pgMar w:top="1440" w:right="1440" w:bottom="1440" w:left="1440"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8E0DB130-A236-4E97-889D-FE0485822743}"/>
    <w:embedItalic r:id="rId2" w:fontKey="{0D21D064-2973-49DD-81F8-099A7A7791CF}"/>
  </w:font>
  <w:font w:name="Google Sans">
    <w:charset w:val="00"/>
    <w:family w:val="auto"/>
    <w:pitch w:val="default"/>
    <w:embedRegular r:id="rId3" w:fontKey="{96A7DD6A-BAC5-4921-9C8A-AE434F2D0129}"/>
    <w:embedBold r:id="rId4" w:fontKey="{C1D08FD9-B44F-4114-ACD9-B3B350304B58}"/>
  </w:font>
  <w:font w:name="Google Sans Text">
    <w:charset w:val="00"/>
    <w:family w:val="auto"/>
    <w:pitch w:val="default"/>
    <w:embedRegular r:id="rId5" w:fontKey="{400AF6B0-DC83-438F-A508-F2D0300F9371}"/>
    <w:embedBold r:id="rId6" w:fontKey="{D20314F0-EA1B-4F83-B067-8DCFF35756F3}"/>
  </w:font>
  <w:font w:name="Calibri">
    <w:panose1 w:val="020F0502020204030204"/>
    <w:charset w:val="00"/>
    <w:family w:val="swiss"/>
    <w:pitch w:val="variable"/>
    <w:sig w:usb0="E4002EFF" w:usb1="C000247B" w:usb2="00000009" w:usb3="00000000" w:csb0="000001FF" w:csb1="00000000"/>
    <w:embedRegular r:id="rId7" w:fontKey="{DD21A800-F719-4C5D-B126-99326472CF9B}"/>
  </w:font>
  <w:font w:name="Cambria">
    <w:panose1 w:val="02040503050406030204"/>
    <w:charset w:val="00"/>
    <w:family w:val="roman"/>
    <w:pitch w:val="variable"/>
    <w:sig w:usb0="E00006FF" w:usb1="420024FF" w:usb2="02000000" w:usb3="00000000" w:csb0="0000019F" w:csb1="00000000"/>
    <w:embedRegular r:id="rId8" w:fontKey="{E1F69266-FDE0-44ED-AAC8-42460A51DE9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F010403"/>
    <w:multiLevelType w:val="multilevel"/>
    <w:tmpl w:val="132CFFBA"/>
    <w:lvl w:ilvl="0">
      <w:start w:val="1"/>
      <w:numFmt w:val="decimal"/>
      <w:lvlText w:val="%1."/>
      <w:lvlJc w:val="left"/>
      <w:pPr>
        <w:ind w:left="600" w:hanging="360"/>
      </w:pPr>
      <w:rPr>
        <w:rFonts w:ascii="Arial" w:eastAsia="Arial" w:hAnsi="Arial" w:cs="Arial"/>
        <w:b w:val="0"/>
        <w:i w:val="0"/>
        <w:smallCaps w:val="0"/>
        <w:strike w:val="0"/>
        <w:color w:val="000000"/>
        <w:sz w:val="22"/>
        <w:szCs w:val="22"/>
        <w:u w:val="none"/>
        <w:shd w:val="clear" w:color="auto" w:fill="auto"/>
        <w:vertAlign w:val="baseline"/>
      </w:rPr>
    </w:lvl>
    <w:lvl w:ilvl="1">
      <w:start w:val="1"/>
      <w:numFmt w:val="bullet"/>
      <w:lvlText w:val="○"/>
      <w:lvlJc w:val="left"/>
      <w:pPr>
        <w:ind w:left="1440" w:hanging="360"/>
      </w:pPr>
      <w:rPr>
        <w:rFonts w:ascii="Arial" w:eastAsia="Arial" w:hAnsi="Arial" w:cs="Arial"/>
        <w:b w:val="0"/>
        <w:i w:val="0"/>
        <w:smallCaps w:val="0"/>
        <w:strike w:val="0"/>
        <w:color w:val="000000"/>
        <w:sz w:val="22"/>
        <w:szCs w:val="22"/>
        <w:u w:val="none"/>
        <w:shd w:val="clear" w:color="auto" w:fill="auto"/>
        <w:vertAlign w:val="baseline"/>
      </w:rPr>
    </w:lvl>
    <w:lvl w:ilvl="2">
      <w:start w:val="1"/>
      <w:numFmt w:val="bullet"/>
      <w:lvlText w:val="■"/>
      <w:lvlJc w:val="left"/>
      <w:pPr>
        <w:ind w:left="2160" w:hanging="360"/>
      </w:pPr>
      <w:rPr>
        <w:rFonts w:ascii="Arial" w:eastAsia="Arial" w:hAnsi="Arial" w:cs="Arial"/>
        <w:b w:val="0"/>
        <w:i w:val="0"/>
        <w:smallCaps w:val="0"/>
        <w:strike w:val="0"/>
        <w:color w:val="000000"/>
        <w:sz w:val="22"/>
        <w:szCs w:val="22"/>
        <w:u w:val="none"/>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color w:val="000000"/>
        <w:sz w:val="22"/>
        <w:szCs w:val="22"/>
        <w:u w:val="none"/>
        <w:shd w:val="clear" w:color="auto" w:fill="auto"/>
        <w:vertAlign w:val="baseline"/>
      </w:rPr>
    </w:lvl>
    <w:lvl w:ilvl="4">
      <w:start w:val="1"/>
      <w:numFmt w:val="bullet"/>
      <w:lvlText w:val="■"/>
      <w:lvlJc w:val="left"/>
      <w:pPr>
        <w:ind w:left="3600" w:hanging="360"/>
      </w:pPr>
      <w:rPr>
        <w:rFonts w:ascii="Arial" w:eastAsia="Arial" w:hAnsi="Arial" w:cs="Arial"/>
        <w:b w:val="0"/>
        <w:i w:val="0"/>
        <w:smallCaps w:val="0"/>
        <w:strike w:val="0"/>
        <w:color w:val="000000"/>
        <w:sz w:val="22"/>
        <w:szCs w:val="22"/>
        <w:u w:val="none"/>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color w:val="000000"/>
        <w:sz w:val="22"/>
        <w:szCs w:val="22"/>
        <w:u w:val="none"/>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color w:val="000000"/>
        <w:sz w:val="22"/>
        <w:szCs w:val="22"/>
        <w:u w:val="none"/>
        <w:shd w:val="clear" w:color="auto" w:fill="auto"/>
        <w:vertAlign w:val="baseline"/>
      </w:rPr>
    </w:lvl>
    <w:lvl w:ilvl="7">
      <w:start w:val="1"/>
      <w:numFmt w:val="bullet"/>
      <w:lvlText w:val="■"/>
      <w:lvlJc w:val="left"/>
      <w:pPr>
        <w:ind w:left="5760" w:hanging="360"/>
      </w:pPr>
      <w:rPr>
        <w:rFonts w:ascii="Arial" w:eastAsia="Arial" w:hAnsi="Arial" w:cs="Arial"/>
        <w:b w:val="0"/>
        <w:i w:val="0"/>
        <w:smallCaps w:val="0"/>
        <w:strike w:val="0"/>
        <w:color w:val="000000"/>
        <w:sz w:val="22"/>
        <w:szCs w:val="22"/>
        <w:u w:val="none"/>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color w:val="000000"/>
        <w:sz w:val="22"/>
        <w:szCs w:val="22"/>
        <w:u w:val="none"/>
        <w:shd w:val="clear" w:color="auto" w:fill="auto"/>
        <w:vertAlign w:val="baseline"/>
      </w:rPr>
    </w:lvl>
  </w:abstractNum>
  <w:num w:numId="1" w16cid:durableId="18924233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43B5"/>
    <w:rsid w:val="001143B5"/>
    <w:rsid w:val="003C71E4"/>
    <w:rsid w:val="005C75C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A1904F9-AFCB-4C8F-88E0-11B577CF1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AU" w:eastAsia="en-AU"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pBdr>
        <w:top w:val="nil"/>
        <w:left w:val="nil"/>
        <w:bottom w:val="nil"/>
        <w:right w:val="nil"/>
        <w:between w:val="nil"/>
      </w:pBdr>
      <w:spacing w:before="240" w:after="240"/>
      <w:outlineLvl w:val="0"/>
    </w:pPr>
    <w:rPr>
      <w:b/>
      <w:sz w:val="48"/>
      <w:szCs w:val="48"/>
    </w:rPr>
  </w:style>
  <w:style w:type="paragraph" w:styleId="Heading2">
    <w:name w:val="heading 2"/>
    <w:basedOn w:val="Normal"/>
    <w:next w:val="Normal"/>
    <w:uiPriority w:val="9"/>
    <w:unhideWhenUsed/>
    <w:qFormat/>
    <w:pPr>
      <w:pBdr>
        <w:top w:val="nil"/>
        <w:left w:val="nil"/>
        <w:bottom w:val="nil"/>
        <w:right w:val="nil"/>
        <w:between w:val="nil"/>
      </w:pBdr>
      <w:spacing w:before="225" w:after="225"/>
      <w:outlineLvl w:val="1"/>
    </w:pPr>
    <w:rPr>
      <w:b/>
      <w:sz w:val="36"/>
      <w:szCs w:val="36"/>
    </w:rPr>
  </w:style>
  <w:style w:type="paragraph" w:styleId="Heading3">
    <w:name w:val="heading 3"/>
    <w:basedOn w:val="Normal"/>
    <w:next w:val="Normal"/>
    <w:uiPriority w:val="9"/>
    <w:unhideWhenUsed/>
    <w:qFormat/>
    <w:pPr>
      <w:pBdr>
        <w:top w:val="nil"/>
        <w:left w:val="nil"/>
        <w:bottom w:val="nil"/>
        <w:right w:val="nil"/>
        <w:between w:val="nil"/>
      </w:pBdr>
      <w:spacing w:before="240" w:after="240"/>
      <w:outlineLvl w:val="2"/>
    </w:pPr>
    <w:rPr>
      <w:b/>
      <w:sz w:val="28"/>
      <w:szCs w:val="28"/>
    </w:rPr>
  </w:style>
  <w:style w:type="paragraph" w:styleId="Heading4">
    <w:name w:val="heading 4"/>
    <w:basedOn w:val="Normal"/>
    <w:next w:val="Normal"/>
    <w:uiPriority w:val="9"/>
    <w:unhideWhenUsed/>
    <w:qFormat/>
    <w:pPr>
      <w:pBdr>
        <w:top w:val="nil"/>
        <w:left w:val="nil"/>
        <w:bottom w:val="nil"/>
        <w:right w:val="nil"/>
        <w:between w:val="nil"/>
      </w:pBdr>
      <w:spacing w:before="255" w:after="255"/>
      <w:outlineLvl w:val="3"/>
    </w:pPr>
    <w:rPr>
      <w:b/>
      <w:sz w:val="24"/>
      <w:szCs w:val="24"/>
    </w:rPr>
  </w:style>
  <w:style w:type="paragraph" w:styleId="Heading5">
    <w:name w:val="heading 5"/>
    <w:basedOn w:val="Normal"/>
    <w:next w:val="Normal"/>
    <w:uiPriority w:val="9"/>
    <w:semiHidden/>
    <w:unhideWhenUsed/>
    <w:qFormat/>
    <w:pPr>
      <w:pBdr>
        <w:top w:val="nil"/>
        <w:left w:val="nil"/>
        <w:bottom w:val="nil"/>
        <w:right w:val="nil"/>
        <w:between w:val="nil"/>
      </w:pBdr>
      <w:spacing w:before="255" w:after="255"/>
      <w:outlineLvl w:val="4"/>
    </w:pPr>
    <w:rPr>
      <w:b/>
      <w:sz w:val="18"/>
      <w:szCs w:val="18"/>
    </w:rPr>
  </w:style>
  <w:style w:type="paragraph" w:styleId="Heading6">
    <w:name w:val="heading 6"/>
    <w:basedOn w:val="Normal"/>
    <w:next w:val="Normal"/>
    <w:uiPriority w:val="9"/>
    <w:semiHidden/>
    <w:unhideWhenUsed/>
    <w:qFormat/>
    <w:pPr>
      <w:pBdr>
        <w:top w:val="nil"/>
        <w:left w:val="nil"/>
        <w:bottom w:val="nil"/>
        <w:right w:val="nil"/>
        <w:between w:val="nil"/>
      </w:pBdr>
      <w:spacing w:before="360" w:after="360"/>
      <w:outlineLvl w:val="5"/>
    </w:pPr>
    <w:rPr>
      <w:b/>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uteach.io/platforms/absorb-lms" TargetMode="External"/><Relationship Id="rId18" Type="http://schemas.openxmlformats.org/officeDocument/2006/relationships/hyperlink" Target="https://www.learnworlds.com/" TargetMode="External"/><Relationship Id="rId26" Type="http://schemas.openxmlformats.org/officeDocument/2006/relationships/hyperlink" Target="https://www.learnupon.com/solutions/partner-training/" TargetMode="External"/><Relationship Id="rId39" Type="http://schemas.openxmlformats.org/officeDocument/2006/relationships/hyperlink" Target="https://apps.adp.com/en-US/apps/239195/absorb-lms/reviews" TargetMode="External"/><Relationship Id="rId3" Type="http://schemas.openxmlformats.org/officeDocument/2006/relationships/settings" Target="settings.xml"/><Relationship Id="rId21" Type="http://schemas.openxmlformats.org/officeDocument/2006/relationships/hyperlink" Target="https://www.360training.com/partners" TargetMode="External"/><Relationship Id="rId34" Type="http://schemas.openxmlformats.org/officeDocument/2006/relationships/hyperlink" Target="https://www.authorityhacker.com/education-affiliate-programs/" TargetMode="External"/><Relationship Id="rId42" Type="http://schemas.openxmlformats.org/officeDocument/2006/relationships/hyperlink" Target="https://www.youtube.com/watch?v=-yZq-0AT0BA" TargetMode="External"/><Relationship Id="rId47" Type="http://schemas.openxmlformats.org/officeDocument/2006/relationships/hyperlink" Target="https://www.learnworlds.com/partners-club/" TargetMode="External"/><Relationship Id="rId50" Type="http://schemas.openxmlformats.org/officeDocument/2006/relationships/theme" Target="theme/theme1.xml"/><Relationship Id="rId7" Type="http://schemas.openxmlformats.org/officeDocument/2006/relationships/hyperlink" Target="https://www.reddit.com/r/dropservicing/comments/1fejdqs/top_5_high_ticket_ai_solutions_selling_like_crazy/" TargetMode="External"/><Relationship Id="rId12" Type="http://schemas.openxmlformats.org/officeDocument/2006/relationships/hyperlink" Target="https://www.deel.com/blog/ai-based-lms/" TargetMode="External"/><Relationship Id="rId17" Type="http://schemas.openxmlformats.org/officeDocument/2006/relationships/hyperlink" Target="https://www.thinkific.com/blog/ai-lms/" TargetMode="External"/><Relationship Id="rId25" Type="http://schemas.openxmlformats.org/officeDocument/2006/relationships/hyperlink" Target="https://www.docebo.com/docebo-partner-program/" TargetMode="External"/><Relationship Id="rId33" Type="http://schemas.openxmlformats.org/officeDocument/2006/relationships/hyperlink" Target="https://www.coursecreek.com/partners" TargetMode="External"/><Relationship Id="rId38" Type="http://schemas.openxmlformats.org/officeDocument/2006/relationships/hyperlink" Target="https://kindlepreneur.com/thinkific-vs-teachable/" TargetMode="External"/><Relationship Id="rId46" Type="http://schemas.openxmlformats.org/officeDocument/2006/relationships/hyperlink" Target="https://www.gartner.com/reviews/market/corporate-learning-technologies/vendor/360learning/product/360learning" TargetMode="External"/><Relationship Id="rId2" Type="http://schemas.openxmlformats.org/officeDocument/2006/relationships/styles" Target="styles.xml"/><Relationship Id="rId16" Type="http://schemas.openxmlformats.org/officeDocument/2006/relationships/hyperlink" Target="https://www.saasworthy.com/product/learnupon" TargetMode="External"/><Relationship Id="rId20" Type="http://schemas.openxmlformats.org/officeDocument/2006/relationships/hyperlink" Target="https://go.courseticket.com/en/ai-learning-platform/" TargetMode="External"/><Relationship Id="rId29" Type="http://schemas.openxmlformats.org/officeDocument/2006/relationships/hyperlink" Target="https://www.learnworlds.com/partners-club/" TargetMode="External"/><Relationship Id="rId41" Type="http://schemas.openxmlformats.org/officeDocument/2006/relationships/hyperlink" Target="https://support.learnworlds.com/support/solutions/articles/12000059325-a-guide-for-your-school-affiliates" TargetMode="External"/><Relationship Id="rId1" Type="http://schemas.openxmlformats.org/officeDocument/2006/relationships/numbering" Target="numbering.xml"/><Relationship Id="rId6" Type="http://schemas.openxmlformats.org/officeDocument/2006/relationships/hyperlink" Target="https://360learning.com/blog/ai-learning-platforms/" TargetMode="External"/><Relationship Id="rId11" Type="http://schemas.openxmlformats.org/officeDocument/2006/relationships/hyperlink" Target="https://www.disco.co/blog/top-ai-learning-platforms-for-training-businesses-2025" TargetMode="External"/><Relationship Id="rId24" Type="http://schemas.openxmlformats.org/officeDocument/2006/relationships/hyperlink" Target="https://www.docebo.com/partners/" TargetMode="External"/><Relationship Id="rId32" Type="http://schemas.openxmlformats.org/officeDocument/2006/relationships/hyperlink" Target="https://join.courseticket.com/en/features/" TargetMode="External"/><Relationship Id="rId37" Type="http://schemas.openxmlformats.org/officeDocument/2006/relationships/hyperlink" Target="https://ezycourse.com/blog/thinkific-plus-review" TargetMode="External"/><Relationship Id="rId40" Type="http://schemas.openxmlformats.org/officeDocument/2006/relationships/hyperlink" Target="https://www.thinkific.com/blog/online-course-affiliate-program/" TargetMode="External"/><Relationship Id="rId45" Type="http://schemas.openxmlformats.org/officeDocument/2006/relationships/hyperlink" Target="https://www.gartner.com/reviews/market/corporate-learning-technologies/vendor/docebo/product/docebo" TargetMode="External"/><Relationship Id="rId5" Type="http://schemas.openxmlformats.org/officeDocument/2006/relationships/hyperlink" Target="https://www.disco.co/blog/ai-learning-platforms-for-customer-education-2025" TargetMode="External"/><Relationship Id="rId15" Type="http://schemas.openxmlformats.org/officeDocument/2006/relationships/hyperlink" Target="https://www.edstellar.com/blog/top-ai-training-companies" TargetMode="External"/><Relationship Id="rId23" Type="http://schemas.openxmlformats.org/officeDocument/2006/relationships/hyperlink" Target="https://cornerstonelicensing.com/cornerstone-partners/" TargetMode="External"/><Relationship Id="rId28" Type="http://schemas.openxmlformats.org/officeDocument/2006/relationships/hyperlink" Target="https://www.workramp.com/blog/certified-partner-program/" TargetMode="External"/><Relationship Id="rId36" Type="http://schemas.openxmlformats.org/officeDocument/2006/relationships/hyperlink" Target="https://sellcoursesonline.com/learnworlds-review" TargetMode="External"/><Relationship Id="rId49" Type="http://schemas.openxmlformats.org/officeDocument/2006/relationships/fontTable" Target="fontTable.xml"/><Relationship Id="rId10" Type="http://schemas.openxmlformats.org/officeDocument/2006/relationships/hyperlink" Target="https://store.sap.com/dcp/en/product/display-2001008298_live_v1" TargetMode="External"/><Relationship Id="rId19" Type="http://schemas.openxmlformats.org/officeDocument/2006/relationships/hyperlink" Target="https://www.learnworlds.com/affiliates/" TargetMode="External"/><Relationship Id="rId31" Type="http://schemas.openxmlformats.org/officeDocument/2006/relationships/hyperlink" Target="https://go.courseticket.com/en/features/" TargetMode="External"/><Relationship Id="rId44" Type="http://schemas.openxmlformats.org/officeDocument/2006/relationships/hyperlink" Target="https://www.gartner.com/reviews/market/corporate-learning-technologies/vendor/learnupon/product/learnupon" TargetMode="External"/><Relationship Id="rId4" Type="http://schemas.openxmlformats.org/officeDocument/2006/relationships/webSettings" Target="webSettings.xml"/><Relationship Id="rId9" Type="http://schemas.openxmlformats.org/officeDocument/2006/relationships/hyperlink" Target="https://www.docebo.com/learning-network/blog/ai-learning-platforms/" TargetMode="External"/><Relationship Id="rId14" Type="http://schemas.openxmlformats.org/officeDocument/2006/relationships/hyperlink" Target="https://www.workramp.com/blog/ai-learning-platform/" TargetMode="External"/><Relationship Id="rId22" Type="http://schemas.openxmlformats.org/officeDocument/2006/relationships/hyperlink" Target="https://www.absorblms.com/referral/" TargetMode="External"/><Relationship Id="rId27" Type="http://schemas.openxmlformats.org/officeDocument/2006/relationships/hyperlink" Target="https://www.thinkific.com/affiliates/" TargetMode="External"/><Relationship Id="rId30" Type="http://schemas.openxmlformats.org/officeDocument/2006/relationships/hyperlink" Target="https://www.admitad.com/store/offers/learnworlds-affiliate-program/" TargetMode="External"/><Relationship Id="rId35" Type="http://schemas.openxmlformats.org/officeDocument/2006/relationships/hyperlink" Target="https://inboundblogging.com/learnworlds-review/" TargetMode="External"/><Relationship Id="rId43" Type="http://schemas.openxmlformats.org/officeDocument/2006/relationships/hyperlink" Target="https://www.g2.com/products/absorb-software-absorb-lms/reviews?page=3&amp;qs=pros-and-cons" TargetMode="External"/><Relationship Id="rId48" Type="http://schemas.openxmlformats.org/officeDocument/2006/relationships/hyperlink" Target="https://www.arlo.co/blog/ai-tools-for-training-content-creation" TargetMode="External"/><Relationship Id="rId8" Type="http://schemas.openxmlformats.org/officeDocument/2006/relationships/hyperlink" Target="https://support.thinkific.com/hc/en-us/articles/360030735733-How-to-Use-Affiliates"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6089</Words>
  <Characters>34710</Characters>
  <Application>Microsoft Office Word</Application>
  <DocSecurity>0</DocSecurity>
  <Lines>289</Lines>
  <Paragraphs>81</Paragraphs>
  <ScaleCrop>false</ScaleCrop>
  <Company/>
  <LinksUpToDate>false</LinksUpToDate>
  <CharactersWithSpaces>40718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P3</dc:creator>
  <cp:lastModifiedBy>K .</cp:lastModifiedBy>
  <cp:revision>2</cp:revision>
  <dcterms:created xsi:type="dcterms:W3CDTF">2025-05-06T10:51:00Z</dcterms:created>
  <dcterms:modified xsi:type="dcterms:W3CDTF">2025-05-06T10:51:00Z</dcterms:modified>
</cp:coreProperties>
</file>